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621D" w:rsidRDefault="00FA621D">
      <w:pPr>
        <w:widowControl w:val="0"/>
        <w:rPr>
          <w:i/>
          <w:iCs/>
        </w:rPr>
      </w:pPr>
    </w:p>
    <w:tbl>
      <w:tblPr>
        <w:tblStyle w:val="a"/>
        <w:tblW w:w="9915" w:type="dxa"/>
        <w:tblInd w:w="-365" w:type="dxa"/>
        <w:tblLayout w:type="fixed"/>
        <w:tblLook w:val="0400" w:firstRow="0" w:lastRow="0" w:firstColumn="0" w:lastColumn="0" w:noHBand="0" w:noVBand="1"/>
      </w:tblPr>
      <w:tblGrid>
        <w:gridCol w:w="4680"/>
        <w:gridCol w:w="1665"/>
        <w:gridCol w:w="1650"/>
        <w:gridCol w:w="1920"/>
      </w:tblGrid>
      <w:tr w:rsidR="00FA621D">
        <w:tc>
          <w:tcPr>
            <w:tcW w:w="4680" w:type="dxa"/>
            <w:vMerge w:val="restart"/>
          </w:tcPr>
          <w:p w:rsidR="00FA621D" w:rsidRDefault="00442926">
            <w:pPr>
              <w:tabs>
                <w:tab w:val="center" w:pos="4680"/>
                <w:tab w:val="right" w:pos="9360"/>
              </w:tabs>
              <w:spacing w:line="240" w:lineRule="auto"/>
            </w:pPr>
            <w:bookmarkStart w:id="0" w:name="_3tbugp1" w:colFirst="0" w:colLast="0"/>
            <w:bookmarkEnd w:id="0"/>
            <w:r>
              <w:rPr>
                <w:noProof/>
              </w:rPr>
              <w:drawing>
                <wp:inline distT="0" distB="0" distL="0" distR="0">
                  <wp:extent cx="2895836" cy="477236"/>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2895836" cy="477236"/>
                          </a:xfrm>
                          <a:prstGeom prst="rect">
                            <a:avLst/>
                          </a:prstGeom>
                          <a:ln/>
                        </pic:spPr>
                      </pic:pic>
                    </a:graphicData>
                  </a:graphic>
                </wp:inline>
              </w:drawing>
            </w:r>
          </w:p>
        </w:tc>
        <w:tc>
          <w:tcPr>
            <w:tcW w:w="1665" w:type="dxa"/>
            <w:shd w:val="clear" w:color="auto" w:fill="BFBFBF"/>
          </w:tcPr>
          <w:p w:rsidR="00FA621D" w:rsidRDefault="00442926">
            <w:pPr>
              <w:tabs>
                <w:tab w:val="center" w:pos="4680"/>
                <w:tab w:val="right" w:pos="9360"/>
              </w:tabs>
              <w:spacing w:line="240" w:lineRule="auto"/>
            </w:pPr>
            <w:r>
              <w:t>Version</w:t>
            </w:r>
          </w:p>
        </w:tc>
        <w:tc>
          <w:tcPr>
            <w:tcW w:w="1650" w:type="dxa"/>
            <w:shd w:val="clear" w:color="auto" w:fill="BFBFBF"/>
          </w:tcPr>
          <w:p w:rsidR="00FA621D" w:rsidRDefault="00442926">
            <w:pPr>
              <w:tabs>
                <w:tab w:val="center" w:pos="4680"/>
                <w:tab w:val="right" w:pos="9360"/>
              </w:tabs>
              <w:spacing w:line="240" w:lineRule="auto"/>
            </w:pPr>
            <w:r>
              <w:t>Last Review</w:t>
            </w:r>
          </w:p>
        </w:tc>
        <w:tc>
          <w:tcPr>
            <w:tcW w:w="1920" w:type="dxa"/>
            <w:shd w:val="clear" w:color="auto" w:fill="BFBFBF"/>
          </w:tcPr>
          <w:p w:rsidR="00FA621D" w:rsidRDefault="00442926">
            <w:pPr>
              <w:tabs>
                <w:tab w:val="center" w:pos="4680"/>
                <w:tab w:val="right" w:pos="9360"/>
              </w:tabs>
              <w:spacing w:line="240" w:lineRule="auto"/>
            </w:pPr>
            <w:r>
              <w:t>Board Date of Approval</w:t>
            </w:r>
          </w:p>
        </w:tc>
      </w:tr>
      <w:tr w:rsidR="00FA621D">
        <w:tc>
          <w:tcPr>
            <w:tcW w:w="4680" w:type="dxa"/>
            <w:vMerge/>
          </w:tcPr>
          <w:p w:rsidR="00FA621D" w:rsidRDefault="00FA621D">
            <w:pPr>
              <w:widowControl w:val="0"/>
            </w:pPr>
          </w:p>
        </w:tc>
        <w:tc>
          <w:tcPr>
            <w:tcW w:w="1665" w:type="dxa"/>
          </w:tcPr>
          <w:p w:rsidR="00FA621D" w:rsidRDefault="00442926">
            <w:pPr>
              <w:tabs>
                <w:tab w:val="center" w:pos="4680"/>
                <w:tab w:val="right" w:pos="9360"/>
              </w:tabs>
              <w:spacing w:line="240" w:lineRule="auto"/>
            </w:pPr>
            <w:r>
              <w:t>3</w:t>
            </w:r>
            <w:bookmarkStart w:id="1" w:name="_GoBack"/>
            <w:bookmarkEnd w:id="1"/>
          </w:p>
        </w:tc>
        <w:tc>
          <w:tcPr>
            <w:tcW w:w="1650" w:type="dxa"/>
          </w:tcPr>
          <w:p w:rsidR="00FA621D" w:rsidRDefault="00442926">
            <w:pPr>
              <w:tabs>
                <w:tab w:val="center" w:pos="4680"/>
                <w:tab w:val="right" w:pos="9360"/>
              </w:tabs>
              <w:spacing w:line="240" w:lineRule="auto"/>
            </w:pPr>
            <w:r>
              <w:t xml:space="preserve">Aug. </w:t>
            </w:r>
            <w:r>
              <w:t>25, 2026</w:t>
            </w:r>
          </w:p>
        </w:tc>
        <w:tc>
          <w:tcPr>
            <w:tcW w:w="1920" w:type="dxa"/>
          </w:tcPr>
          <w:p w:rsidR="00FA621D" w:rsidRDefault="00442926">
            <w:pPr>
              <w:tabs>
                <w:tab w:val="center" w:pos="4680"/>
                <w:tab w:val="right" w:pos="9360"/>
              </w:tabs>
              <w:spacing w:line="240" w:lineRule="auto"/>
            </w:pPr>
            <w:r>
              <w:t>April 22, 2020</w:t>
            </w:r>
          </w:p>
        </w:tc>
      </w:tr>
      <w:tr w:rsidR="00FA621D">
        <w:trPr>
          <w:trHeight w:val="366"/>
        </w:trPr>
        <w:tc>
          <w:tcPr>
            <w:tcW w:w="4680" w:type="dxa"/>
            <w:shd w:val="clear" w:color="auto" w:fill="BFBFBF"/>
          </w:tcPr>
          <w:p w:rsidR="00FA621D" w:rsidRDefault="00442926">
            <w:pPr>
              <w:tabs>
                <w:tab w:val="center" w:pos="4680"/>
                <w:tab w:val="right" w:pos="9360"/>
              </w:tabs>
              <w:spacing w:line="240" w:lineRule="auto"/>
            </w:pPr>
            <w:r>
              <w:t>Document Name</w:t>
            </w:r>
          </w:p>
        </w:tc>
        <w:tc>
          <w:tcPr>
            <w:tcW w:w="5235" w:type="dxa"/>
            <w:gridSpan w:val="3"/>
          </w:tcPr>
          <w:p w:rsidR="00FA621D" w:rsidRDefault="00442926">
            <w:pPr>
              <w:pBdr>
                <w:bottom w:val="single" w:sz="4" w:space="1" w:color="000000"/>
              </w:pBdr>
              <w:spacing w:line="240" w:lineRule="auto"/>
              <w:rPr>
                <w:sz w:val="28"/>
                <w:szCs w:val="28"/>
              </w:rPr>
            </w:pPr>
            <w:bookmarkStart w:id="2" w:name="_28h4qwu" w:colFirst="0" w:colLast="0"/>
            <w:bookmarkEnd w:id="2"/>
            <w:r>
              <w:rPr>
                <w:sz w:val="28"/>
                <w:szCs w:val="28"/>
              </w:rPr>
              <w:t xml:space="preserve">Accessible Customer Service Policy </w:t>
            </w:r>
          </w:p>
        </w:tc>
      </w:tr>
    </w:tbl>
    <w:p w:rsidR="00FA621D" w:rsidRDefault="00442926">
      <w:pPr>
        <w:pStyle w:val="Heading2"/>
        <w:keepNext w:val="0"/>
        <w:keepLines w:val="0"/>
        <w:spacing w:after="80" w:line="240" w:lineRule="auto"/>
        <w:ind w:hanging="360"/>
        <w:rPr>
          <w:b/>
          <w:bCs/>
          <w:sz w:val="24"/>
          <w:szCs w:val="24"/>
        </w:rPr>
      </w:pPr>
      <w:bookmarkStart w:id="3" w:name="_bn5fv9ph97zv" w:colFirst="0" w:colLast="0"/>
      <w:bookmarkEnd w:id="3"/>
      <w:r>
        <w:rPr>
          <w:b/>
          <w:bCs/>
          <w:sz w:val="24"/>
          <w:szCs w:val="24"/>
        </w:rPr>
        <w:t>Intent</w:t>
      </w:r>
    </w:p>
    <w:p w:rsidR="00FA621D" w:rsidRDefault="00442926">
      <w:pPr>
        <w:spacing w:before="240" w:after="240"/>
        <w:ind w:left="-360"/>
      </w:pPr>
      <w:r>
        <w:t>Forward House is committed to providing its goods, services, programs and facilities in a manner that respects the dignity, independence, integration and equal opportunity of all persons, including persons with disabilities. Forward House is committed to i</w:t>
      </w:r>
      <w:r>
        <w:t>dentifying, removing and preventing barriers to accessibility and to meeting the accessibility needs of persons with disabilities in a timely manner.</w:t>
      </w:r>
    </w:p>
    <w:p w:rsidR="00FA621D" w:rsidRDefault="00442926">
      <w:pPr>
        <w:spacing w:before="240" w:after="240"/>
        <w:ind w:left="-360"/>
      </w:pPr>
      <w:r>
        <w:t>Forward House will make every reasonable effort to ensure that persons with disabilities have the same opp</w:t>
      </w:r>
      <w:r>
        <w:t>ortunity to access and benefit from our goods, services, programs and facilities as others. Where barriers exist, Forward House will consider reasonable alternatives and individual accommodation needs up to the point of undue hardship.</w:t>
      </w:r>
    </w:p>
    <w:p w:rsidR="00FA621D" w:rsidRDefault="00442926">
      <w:pPr>
        <w:spacing w:before="240" w:after="240"/>
        <w:ind w:left="-360"/>
      </w:pPr>
      <w:r>
        <w:t>Forward House is com</w:t>
      </w:r>
      <w:r>
        <w:t xml:space="preserve">mitted to providing accessible customer service in accordance with the </w:t>
      </w:r>
      <w:r>
        <w:rPr>
          <w:i/>
          <w:iCs/>
        </w:rPr>
        <w:t>Accessibility for Ontarians with Disabilities Act, 2005</w:t>
      </w:r>
      <w:r>
        <w:t xml:space="preserve"> (AODA), Ontario Regulation 191/11 – </w:t>
      </w:r>
      <w:r>
        <w:rPr>
          <w:i/>
          <w:iCs/>
        </w:rPr>
        <w:t>Integrated Accessibility Standards Regulation</w:t>
      </w:r>
      <w:r>
        <w:t xml:space="preserve"> (IASR), the </w:t>
      </w:r>
      <w:r>
        <w:rPr>
          <w:i/>
          <w:iCs/>
        </w:rPr>
        <w:t>Ontario Human Rights Code</w:t>
      </w:r>
      <w:r>
        <w:t>, and othe</w:t>
      </w:r>
      <w:r>
        <w:t>r applicable legislation.</w:t>
      </w:r>
    </w:p>
    <w:p w:rsidR="00FA621D" w:rsidRDefault="00442926">
      <w:pPr>
        <w:spacing w:before="240" w:after="240"/>
        <w:ind w:left="-360"/>
      </w:pPr>
      <w:r>
        <w:t>Forward House expects employees, volunteers, students, placement students, contractors, third-party service providers and other persons who provide goods, services or facilities on behalf of Forward House to comply with applicable</w:t>
      </w:r>
      <w:r>
        <w:t xml:space="preserve"> accessibility requirements. This policy applies to Forward House employees, volunteers, students, placement students, contractors, third-party service providers and other persons who provide goods, services or facilities on behalf of Forward House, as app</w:t>
      </w:r>
      <w:r>
        <w:t>licable to their duties.</w:t>
      </w:r>
    </w:p>
    <w:p w:rsidR="00FA621D" w:rsidRDefault="00442926">
      <w:pPr>
        <w:spacing w:before="240" w:after="240" w:line="240" w:lineRule="auto"/>
        <w:ind w:left="-360" w:hanging="360"/>
        <w:rPr>
          <w:b/>
          <w:bCs/>
          <w:sz w:val="24"/>
          <w:szCs w:val="24"/>
        </w:rPr>
      </w:pPr>
      <w:r>
        <w:t xml:space="preserve">      </w:t>
      </w:r>
      <w:r>
        <w:rPr>
          <w:b/>
          <w:bCs/>
          <w:sz w:val="24"/>
          <w:szCs w:val="24"/>
        </w:rPr>
        <w:t>Definitions</w:t>
      </w:r>
    </w:p>
    <w:p w:rsidR="00FA621D" w:rsidRDefault="00442926">
      <w:pPr>
        <w:spacing w:before="240" w:after="240" w:line="240" w:lineRule="auto"/>
        <w:ind w:hanging="360"/>
        <w:rPr>
          <w:b/>
          <w:bCs/>
        </w:rPr>
      </w:pPr>
      <w:r>
        <w:rPr>
          <w:b/>
          <w:bCs/>
        </w:rPr>
        <w:t>Assistive device:</w:t>
      </w:r>
    </w:p>
    <w:p w:rsidR="00FA621D" w:rsidRDefault="00442926">
      <w:pPr>
        <w:spacing w:before="240" w:after="240" w:line="240" w:lineRule="auto"/>
        <w:ind w:left="-360" w:hanging="360"/>
      </w:pPr>
      <w:r>
        <w:t xml:space="preserve">      A technical aid, communication device, or other instrument that is used to maintain or improve the functional abilities of a person with a disability. Personal assistive devices are typical</w:t>
      </w:r>
      <w:r>
        <w:t>ly devices that people bring with them, such as a wheelchair, walker, hearing device, communication device, visual aid or personal oxygen equipment, and may assist with hearing, seeing, communicating, moving, breathing, remembering, learning or reading.</w:t>
      </w:r>
    </w:p>
    <w:p w:rsidR="00FA621D" w:rsidRDefault="00442926">
      <w:pPr>
        <w:spacing w:before="240" w:after="240" w:line="240" w:lineRule="auto"/>
        <w:ind w:hanging="360"/>
        <w:rPr>
          <w:b/>
          <w:bCs/>
        </w:rPr>
      </w:pPr>
      <w:r>
        <w:rPr>
          <w:b/>
          <w:bCs/>
        </w:rPr>
        <w:t>Ac</w:t>
      </w:r>
      <w:r>
        <w:rPr>
          <w:b/>
          <w:bCs/>
        </w:rPr>
        <w:t>cessible format:</w:t>
      </w:r>
    </w:p>
    <w:p w:rsidR="00FA621D" w:rsidRDefault="00442926">
      <w:pPr>
        <w:spacing w:before="240" w:after="240" w:line="240" w:lineRule="auto"/>
        <w:ind w:left="-360" w:hanging="360"/>
      </w:pPr>
      <w:r>
        <w:t xml:space="preserve">      A format that is accessible to a person with a disability and may include, depending on the individual's needs, electronic formats, large print, plain language, audio formats or other formats that enable the person to access informat</w:t>
      </w:r>
      <w:r>
        <w:t>ion.</w:t>
      </w:r>
    </w:p>
    <w:p w:rsidR="00FA621D" w:rsidRDefault="00FA621D">
      <w:pPr>
        <w:spacing w:before="240" w:after="240" w:line="240" w:lineRule="auto"/>
        <w:ind w:left="-360" w:hanging="360"/>
      </w:pPr>
    </w:p>
    <w:p w:rsidR="00FA621D" w:rsidRDefault="00442926">
      <w:pPr>
        <w:spacing w:before="240" w:after="240" w:line="240" w:lineRule="auto"/>
        <w:ind w:hanging="360"/>
        <w:rPr>
          <w:b/>
          <w:bCs/>
        </w:rPr>
      </w:pPr>
      <w:r>
        <w:rPr>
          <w:b/>
          <w:bCs/>
        </w:rPr>
        <w:t>Communication supports:</w:t>
      </w:r>
    </w:p>
    <w:p w:rsidR="00FA621D" w:rsidRDefault="00442926">
      <w:pPr>
        <w:spacing w:before="240" w:after="240" w:line="240" w:lineRule="auto"/>
        <w:ind w:left="-360" w:hanging="360"/>
      </w:pPr>
      <w:r>
        <w:lastRenderedPageBreak/>
        <w:t xml:space="preserve">      Methods or supports that assist a person with a disability to receive, understand or communicate information. Communication supports may include captioning, sign language interpretation, communication assistance, relay s</w:t>
      </w:r>
      <w:r>
        <w:t>ervices or other individualized supports, as appropriate.</w:t>
      </w:r>
    </w:p>
    <w:p w:rsidR="00FA621D" w:rsidRDefault="00442926">
      <w:pPr>
        <w:spacing w:before="240" w:after="240" w:line="240" w:lineRule="auto"/>
        <w:ind w:hanging="360"/>
        <w:rPr>
          <w:b/>
          <w:bCs/>
        </w:rPr>
      </w:pPr>
      <w:r>
        <w:rPr>
          <w:b/>
          <w:bCs/>
        </w:rPr>
        <w:t>Disability:</w:t>
      </w:r>
    </w:p>
    <w:p w:rsidR="00FA621D" w:rsidRDefault="00442926">
      <w:pPr>
        <w:spacing w:before="240" w:after="240" w:line="240" w:lineRule="auto"/>
        <w:ind w:left="-360"/>
      </w:pPr>
      <w:r>
        <w:t xml:space="preserve">As defined by the </w:t>
      </w:r>
      <w:r>
        <w:rPr>
          <w:i/>
          <w:iCs/>
        </w:rPr>
        <w:t>Accessibility for Ontarians with Disabilities Act, 2005</w:t>
      </w:r>
      <w:r>
        <w:t xml:space="preserve"> and the Ontario </w:t>
      </w:r>
      <w:r>
        <w:rPr>
          <w:i/>
          <w:iCs/>
        </w:rPr>
        <w:t>Human Rights Code</w:t>
      </w:r>
      <w:r>
        <w:t>, a disability includes visible and non-visible disabilities and includes:</w:t>
      </w:r>
    </w:p>
    <w:p w:rsidR="00FA621D" w:rsidRDefault="00442926">
      <w:pPr>
        <w:numPr>
          <w:ilvl w:val="0"/>
          <w:numId w:val="8"/>
        </w:numPr>
        <w:spacing w:before="240" w:line="240" w:lineRule="auto"/>
        <w:ind w:left="-360" w:firstLine="0"/>
      </w:pPr>
      <w:r>
        <w:t>Any degree of physical disability, infirmity, malformation, or disfigurement that is caused by bodily injury, birth defect, or illness and, without limiting the generality of the foregoing, includes diabetes mellitus, epilepsy, a brain injury, any degree o</w:t>
      </w:r>
      <w:r>
        <w:t>f paralysis, amputation, lack of physical co-ordination, blindness or visual impediment, deafness or hearing impediment, muteness or speech impediment, or physical reliance on a guide dog or other animal or on a wheelchair or other remedial appliance or de</w:t>
      </w:r>
      <w:r>
        <w:t>vice;</w:t>
      </w:r>
    </w:p>
    <w:p w:rsidR="00FA621D" w:rsidRDefault="00442926">
      <w:pPr>
        <w:numPr>
          <w:ilvl w:val="0"/>
          <w:numId w:val="8"/>
        </w:numPr>
        <w:spacing w:line="240" w:lineRule="auto"/>
        <w:ind w:left="-360" w:firstLine="0"/>
      </w:pPr>
      <w:r>
        <w:t>A condition of mental impairment or a developmental disability;</w:t>
      </w:r>
    </w:p>
    <w:p w:rsidR="00FA621D" w:rsidRDefault="00442926">
      <w:pPr>
        <w:numPr>
          <w:ilvl w:val="0"/>
          <w:numId w:val="8"/>
        </w:numPr>
        <w:spacing w:line="240" w:lineRule="auto"/>
        <w:ind w:left="-360" w:firstLine="0"/>
      </w:pPr>
      <w:r>
        <w:t>A learning disability, or dysfunction in one or more of the processes involved in understanding or using symbols or spoken language;</w:t>
      </w:r>
    </w:p>
    <w:p w:rsidR="00FA621D" w:rsidRDefault="00442926">
      <w:pPr>
        <w:numPr>
          <w:ilvl w:val="0"/>
          <w:numId w:val="8"/>
        </w:numPr>
        <w:spacing w:line="240" w:lineRule="auto"/>
        <w:ind w:left="-360" w:firstLine="0"/>
      </w:pPr>
      <w:r>
        <w:t>A mental disorder; or</w:t>
      </w:r>
    </w:p>
    <w:p w:rsidR="00FA621D" w:rsidRDefault="00442926">
      <w:pPr>
        <w:numPr>
          <w:ilvl w:val="0"/>
          <w:numId w:val="8"/>
        </w:numPr>
        <w:spacing w:after="240" w:line="240" w:lineRule="auto"/>
        <w:ind w:left="-360" w:firstLine="0"/>
      </w:pPr>
      <w:r>
        <w:t>An injury or disability for whi</w:t>
      </w:r>
      <w:r>
        <w:t xml:space="preserve">ch benefits were claimed or received under the insurance plan established under the </w:t>
      </w:r>
      <w:r>
        <w:rPr>
          <w:i/>
          <w:iCs/>
        </w:rPr>
        <w:t>Workplace Safety and Insurance Act, 1997</w:t>
      </w:r>
      <w:r>
        <w:t>.</w:t>
      </w:r>
    </w:p>
    <w:p w:rsidR="00FA621D" w:rsidRDefault="00442926">
      <w:pPr>
        <w:spacing w:before="240" w:after="240" w:line="240" w:lineRule="auto"/>
        <w:ind w:left="-360"/>
        <w:rPr>
          <w:b/>
          <w:bCs/>
        </w:rPr>
      </w:pPr>
      <w:r>
        <w:rPr>
          <w:b/>
          <w:bCs/>
        </w:rPr>
        <w:t>Guide dog:</w:t>
      </w:r>
    </w:p>
    <w:p w:rsidR="00FA621D" w:rsidRDefault="00442926">
      <w:pPr>
        <w:spacing w:before="240" w:after="240" w:line="240" w:lineRule="auto"/>
        <w:ind w:left="-360"/>
      </w:pPr>
      <w:r>
        <w:t xml:space="preserve">A dog trained as a guide for a person who is blind and recognized in accordance with applicable Ontario legislation. </w:t>
      </w:r>
    </w:p>
    <w:p w:rsidR="00FA621D" w:rsidRDefault="00442926">
      <w:pPr>
        <w:spacing w:before="240" w:after="240" w:line="240" w:lineRule="auto"/>
        <w:ind w:left="-360"/>
        <w:rPr>
          <w:b/>
          <w:bCs/>
        </w:rPr>
      </w:pPr>
      <w:r>
        <w:rPr>
          <w:b/>
          <w:bCs/>
        </w:rPr>
        <w:t>Service animal:</w:t>
      </w:r>
    </w:p>
    <w:p w:rsidR="00FA621D" w:rsidRDefault="00442926">
      <w:pPr>
        <w:spacing w:before="240" w:after="240" w:line="240" w:lineRule="auto"/>
        <w:ind w:left="-360"/>
      </w:pPr>
      <w:r>
        <w:t>A service animal for a person with a disability is an animal that:</w:t>
      </w:r>
    </w:p>
    <w:p w:rsidR="00FA621D" w:rsidRDefault="00442926">
      <w:pPr>
        <w:numPr>
          <w:ilvl w:val="0"/>
          <w:numId w:val="16"/>
        </w:numPr>
        <w:spacing w:before="240" w:line="240" w:lineRule="auto"/>
        <w:ind w:left="-360" w:firstLine="0"/>
      </w:pPr>
      <w:r>
        <w:t>can be readily identified as one that is being used by the person for reasons relating to their disability, as a result of visual indicators such as a vest or harness worn b</w:t>
      </w:r>
      <w:r>
        <w:t>y the animal; or</w:t>
      </w:r>
    </w:p>
    <w:p w:rsidR="00FA621D" w:rsidRDefault="00442926">
      <w:pPr>
        <w:numPr>
          <w:ilvl w:val="0"/>
          <w:numId w:val="16"/>
        </w:numPr>
        <w:spacing w:line="240" w:lineRule="auto"/>
        <w:ind w:left="-360" w:firstLine="0"/>
      </w:pPr>
      <w:r>
        <w:t>where the use of the animal is not readily apparent, the person provides documentation from one of the following regulated health professionals confirming that the person requires the animal for reasons relating to their disability. The do</w:t>
      </w:r>
      <w:r>
        <w:t>cumentation does not need to identify or disclose the nature of the person's disability:</w:t>
      </w:r>
    </w:p>
    <w:p w:rsidR="00FA621D" w:rsidRDefault="00442926">
      <w:pPr>
        <w:numPr>
          <w:ilvl w:val="1"/>
          <w:numId w:val="16"/>
        </w:numPr>
        <w:spacing w:line="240" w:lineRule="auto"/>
        <w:ind w:left="-360" w:firstLine="0"/>
      </w:pPr>
      <w:r>
        <w:t>A member of the College of Audiologists and Speech-Language Pathologists of Ontario;</w:t>
      </w:r>
    </w:p>
    <w:p w:rsidR="00FA621D" w:rsidRDefault="00442926">
      <w:pPr>
        <w:numPr>
          <w:ilvl w:val="1"/>
          <w:numId w:val="16"/>
        </w:numPr>
        <w:spacing w:line="240" w:lineRule="auto"/>
        <w:ind w:left="-360" w:firstLine="0"/>
      </w:pPr>
      <w:r>
        <w:t>A member of the College of Chiropractors of Ontario;</w:t>
      </w:r>
    </w:p>
    <w:p w:rsidR="00FA621D" w:rsidRDefault="00442926">
      <w:pPr>
        <w:numPr>
          <w:ilvl w:val="1"/>
          <w:numId w:val="16"/>
        </w:numPr>
        <w:spacing w:line="240" w:lineRule="auto"/>
        <w:ind w:left="-360" w:firstLine="0"/>
      </w:pPr>
      <w:r>
        <w:t>A member of the College of Nurses of Ontario;</w:t>
      </w:r>
    </w:p>
    <w:p w:rsidR="00FA621D" w:rsidRDefault="00442926">
      <w:pPr>
        <w:numPr>
          <w:ilvl w:val="1"/>
          <w:numId w:val="16"/>
        </w:numPr>
        <w:spacing w:line="240" w:lineRule="auto"/>
        <w:ind w:left="-360" w:firstLine="0"/>
      </w:pPr>
      <w:r>
        <w:t>A member of the College of Occupational Therapists of Ontario;</w:t>
      </w:r>
    </w:p>
    <w:p w:rsidR="00FA621D" w:rsidRDefault="00442926">
      <w:pPr>
        <w:numPr>
          <w:ilvl w:val="1"/>
          <w:numId w:val="16"/>
        </w:numPr>
        <w:spacing w:line="240" w:lineRule="auto"/>
        <w:ind w:left="-360" w:firstLine="0"/>
      </w:pPr>
      <w:r>
        <w:t>A member of the College of Optometrists of Ontario;</w:t>
      </w:r>
    </w:p>
    <w:p w:rsidR="00FA621D" w:rsidRDefault="00442926">
      <w:pPr>
        <w:numPr>
          <w:ilvl w:val="1"/>
          <w:numId w:val="16"/>
        </w:numPr>
        <w:spacing w:line="240" w:lineRule="auto"/>
        <w:ind w:left="-360" w:firstLine="0"/>
      </w:pPr>
      <w:r>
        <w:t>A member of the College of Physicians and Surgeons of Ontario;</w:t>
      </w:r>
    </w:p>
    <w:p w:rsidR="00FA621D" w:rsidRDefault="00442926">
      <w:pPr>
        <w:numPr>
          <w:ilvl w:val="1"/>
          <w:numId w:val="16"/>
        </w:numPr>
        <w:spacing w:line="240" w:lineRule="auto"/>
        <w:ind w:left="-360" w:firstLine="0"/>
      </w:pPr>
      <w:r>
        <w:t>A member of the College of Physi</w:t>
      </w:r>
      <w:r>
        <w:t>otherapists of Ontario;</w:t>
      </w:r>
    </w:p>
    <w:p w:rsidR="00FA621D" w:rsidRDefault="00442926">
      <w:pPr>
        <w:numPr>
          <w:ilvl w:val="1"/>
          <w:numId w:val="16"/>
        </w:numPr>
        <w:spacing w:line="240" w:lineRule="auto"/>
        <w:ind w:left="-360" w:firstLine="0"/>
      </w:pPr>
      <w:r>
        <w:t>A member of the College of Psychologists of Ontario; or</w:t>
      </w:r>
    </w:p>
    <w:p w:rsidR="00FA621D" w:rsidRDefault="00442926">
      <w:pPr>
        <w:numPr>
          <w:ilvl w:val="1"/>
          <w:numId w:val="16"/>
        </w:numPr>
        <w:spacing w:after="240" w:line="240" w:lineRule="auto"/>
        <w:ind w:left="-360" w:firstLine="0"/>
      </w:pPr>
      <w:r>
        <w:t>A member of the College of Registered Psychotherapists and Registered Mental Health Therapists of Ontario.</w:t>
      </w:r>
    </w:p>
    <w:p w:rsidR="00FA621D" w:rsidRDefault="00FA621D">
      <w:pPr>
        <w:spacing w:before="240" w:after="240" w:line="240" w:lineRule="auto"/>
        <w:ind w:left="-360"/>
        <w:rPr>
          <w:b/>
          <w:bCs/>
        </w:rPr>
      </w:pPr>
    </w:p>
    <w:p w:rsidR="00FA621D" w:rsidRDefault="00442926">
      <w:pPr>
        <w:spacing w:before="240" w:after="240" w:line="240" w:lineRule="auto"/>
        <w:ind w:left="-360"/>
        <w:rPr>
          <w:b/>
          <w:bCs/>
          <w:color w:val="000000"/>
        </w:rPr>
      </w:pPr>
      <w:r>
        <w:rPr>
          <w:b/>
          <w:bCs/>
          <w:color w:val="000000"/>
        </w:rPr>
        <w:t>The Use of Support Persons</w:t>
      </w:r>
    </w:p>
    <w:p w:rsidR="00FA621D" w:rsidRDefault="00442926">
      <w:pPr>
        <w:spacing w:before="240" w:after="240" w:line="240" w:lineRule="auto"/>
        <w:ind w:hanging="360"/>
      </w:pPr>
      <w:r>
        <w:lastRenderedPageBreak/>
        <w:t>Forward House will ensure a person with a</w:t>
      </w:r>
      <w:r>
        <w:t xml:space="preserve"> disability who is accompanied by a support person is permitted to enter Forward House premises with their support person and have access to their support person while accessing Forward House's goods, services, programs or facilities, unless otherwise perm</w:t>
      </w:r>
      <w:r>
        <w:t>itted or required by law.</w:t>
      </w:r>
    </w:p>
    <w:p w:rsidR="00FA621D" w:rsidRDefault="00442926">
      <w:pPr>
        <w:spacing w:before="240" w:after="240" w:line="240" w:lineRule="auto"/>
        <w:ind w:hanging="360"/>
      </w:pPr>
      <w:r>
        <w:t>A person with a disability will generally determine whether they require a support person and what assistance the support person provides.</w:t>
      </w:r>
    </w:p>
    <w:p w:rsidR="00FA621D" w:rsidRDefault="00442926">
      <w:pPr>
        <w:spacing w:before="240" w:after="240" w:line="240" w:lineRule="auto"/>
      </w:pPr>
      <w:r>
        <w:t>Forward House will respect the privacy, dignity and independence of persons with disabiliti</w:t>
      </w:r>
      <w:r>
        <w:t>es and will not assume a support person is required based on the nature or apparent severity of a disability.</w:t>
      </w:r>
    </w:p>
    <w:p w:rsidR="00FA621D" w:rsidRDefault="00442926">
      <w:pPr>
        <w:spacing w:before="240" w:after="240" w:line="240" w:lineRule="auto"/>
      </w:pPr>
      <w:r>
        <w:t>Forward House may require a person with a disability to be accompanied by a support person only where, after consultation with the person with a d</w:t>
      </w:r>
      <w:r>
        <w:t>isability and consideration of available evidence, Forward House determines a support person is necessary to protect the health or safety of the person with a disability or others on the premises, and that there is no other reasonable way to protect health</w:t>
      </w:r>
      <w:r>
        <w:t xml:space="preserve"> or safety.</w:t>
      </w:r>
    </w:p>
    <w:p w:rsidR="00FA621D" w:rsidRDefault="00442926">
      <w:pPr>
        <w:spacing w:before="240" w:after="240" w:line="240" w:lineRule="auto"/>
      </w:pPr>
      <w:r>
        <w:t>Any determination a support person is necessary will be based on objective evidence and will not be based on assumptions or stereotypes about the person's disability.</w:t>
      </w:r>
    </w:p>
    <w:p w:rsidR="00FA621D" w:rsidRDefault="00442926">
      <w:pPr>
        <w:spacing w:before="240" w:after="240" w:line="240" w:lineRule="auto"/>
      </w:pPr>
      <w:r>
        <w:t>Where practicable, Forward House will consult with the person with a disabili</w:t>
      </w:r>
      <w:r>
        <w:t>ty before requiring that a support person accompany them and will consider reasonable alternatives that may address the health or safety concern.</w:t>
      </w:r>
    </w:p>
    <w:p w:rsidR="00FA621D" w:rsidRDefault="00442926">
      <w:pPr>
        <w:spacing w:before="240" w:after="240" w:line="240" w:lineRule="auto"/>
      </w:pPr>
      <w:r>
        <w:t>Where a support person is accompanying a person with a disability and confidential, personal or sensitive info</w:t>
      </w:r>
      <w:r>
        <w:t>rmation may be discussed, Forward House will obtain the person's consent before disclosing information to the support person, unless disclosure is otherwise authorized or required by law.</w:t>
      </w:r>
    </w:p>
    <w:p w:rsidR="00FA621D" w:rsidRDefault="00442926">
      <w:pPr>
        <w:pStyle w:val="Heading4"/>
        <w:keepNext w:val="0"/>
        <w:keepLines w:val="0"/>
        <w:spacing w:before="240" w:after="40" w:line="240" w:lineRule="auto"/>
        <w:ind w:left="-360"/>
        <w:rPr>
          <w:b/>
          <w:bCs/>
          <w:color w:val="000000"/>
          <w:sz w:val="22"/>
          <w:szCs w:val="22"/>
        </w:rPr>
      </w:pPr>
      <w:bookmarkStart w:id="4" w:name="_8dkiu2ixrall" w:colFirst="0" w:colLast="0"/>
      <w:bookmarkEnd w:id="4"/>
      <w:r>
        <w:rPr>
          <w:b/>
          <w:bCs/>
          <w:color w:val="000000"/>
          <w:sz w:val="22"/>
          <w:szCs w:val="22"/>
        </w:rPr>
        <w:t>Admission Fees</w:t>
      </w:r>
    </w:p>
    <w:p w:rsidR="00FA621D" w:rsidRDefault="00442926">
      <w:pPr>
        <w:spacing w:before="240" w:after="240" w:line="240" w:lineRule="auto"/>
        <w:ind w:left="-360"/>
      </w:pPr>
      <w:r>
        <w:t>Forward House does not currently charge admission fee</w:t>
      </w:r>
      <w:r>
        <w:t>s for access to its services, programs or facilities.</w:t>
      </w:r>
    </w:p>
    <w:p w:rsidR="00FA621D" w:rsidRDefault="00442926">
      <w:pPr>
        <w:spacing w:before="240" w:after="240" w:line="240" w:lineRule="auto"/>
        <w:ind w:left="-360"/>
      </w:pPr>
      <w:r>
        <w:t>If Forward House introduces an admission fee or similar charge in the future, Forward House will provide advance notice of the amount, if any, payable in respect of the support person.</w:t>
      </w:r>
    </w:p>
    <w:p w:rsidR="00FA621D" w:rsidRDefault="00442926">
      <w:pPr>
        <w:spacing w:before="240" w:after="240" w:line="240" w:lineRule="auto"/>
        <w:ind w:left="-360"/>
      </w:pPr>
      <w:r>
        <w:t>Where Forward House requires a person with a disability to be accompanied by a support person because the support person is necessary to protect the health or safety of the person with a disability or others on the premises, Forward House will waive any ap</w:t>
      </w:r>
      <w:r>
        <w:t>plicable admission fee for the support person, in accordance with the AODA.</w:t>
      </w:r>
    </w:p>
    <w:p w:rsidR="00FA621D" w:rsidRDefault="00442926">
      <w:pPr>
        <w:spacing w:before="240" w:after="240" w:line="240" w:lineRule="auto"/>
        <w:ind w:left="-360"/>
      </w:pPr>
      <w:r>
        <w:t>Forward House will not charge a support person an admission fee where the support person is required by Forward House for health or safety reasons.</w:t>
      </w:r>
    </w:p>
    <w:p w:rsidR="00FA621D" w:rsidRDefault="00442926">
      <w:pPr>
        <w:pStyle w:val="Heading2"/>
        <w:keepNext w:val="0"/>
        <w:keepLines w:val="0"/>
        <w:spacing w:after="80" w:line="240" w:lineRule="auto"/>
        <w:ind w:hanging="360"/>
        <w:rPr>
          <w:b/>
          <w:bCs/>
          <w:sz w:val="24"/>
          <w:szCs w:val="24"/>
        </w:rPr>
      </w:pPr>
      <w:bookmarkStart w:id="5" w:name="_ucaign5g3cr8" w:colFirst="0" w:colLast="0"/>
      <w:bookmarkEnd w:id="5"/>
      <w:r>
        <w:rPr>
          <w:b/>
          <w:bCs/>
          <w:sz w:val="24"/>
          <w:szCs w:val="24"/>
        </w:rPr>
        <w:t>Guidelines</w:t>
      </w:r>
    </w:p>
    <w:p w:rsidR="00FA621D" w:rsidRDefault="00442926">
      <w:pPr>
        <w:pStyle w:val="Heading3"/>
        <w:keepNext w:val="0"/>
        <w:keepLines w:val="0"/>
        <w:spacing w:before="280" w:line="240" w:lineRule="auto"/>
        <w:ind w:hanging="360"/>
        <w:rPr>
          <w:b/>
          <w:bCs/>
          <w:color w:val="000000"/>
          <w:sz w:val="22"/>
          <w:szCs w:val="22"/>
        </w:rPr>
      </w:pPr>
      <w:bookmarkStart w:id="6" w:name="_attrux9j158r" w:colFirst="0" w:colLast="0"/>
      <w:bookmarkEnd w:id="6"/>
      <w:r>
        <w:rPr>
          <w:b/>
          <w:bCs/>
          <w:color w:val="000000"/>
          <w:sz w:val="22"/>
          <w:szCs w:val="22"/>
        </w:rPr>
        <w:t>The Provision of Good</w:t>
      </w:r>
      <w:r>
        <w:rPr>
          <w:b/>
          <w:bCs/>
          <w:color w:val="000000"/>
          <w:sz w:val="22"/>
          <w:szCs w:val="22"/>
        </w:rPr>
        <w:t>s and Services to Persons with Disabilities</w:t>
      </w:r>
    </w:p>
    <w:p w:rsidR="00FA621D" w:rsidRDefault="00442926">
      <w:pPr>
        <w:spacing w:before="240" w:after="240" w:line="240" w:lineRule="auto"/>
        <w:ind w:left="-360" w:hanging="360"/>
      </w:pPr>
      <w:r>
        <w:t xml:space="preserve">      Forward House will make every reasonable effort to ensure its policies, practices, and procedures are consistent with the principles of dignity, independence, integration, and equal opportunity by:</w:t>
      </w:r>
    </w:p>
    <w:p w:rsidR="00FA621D" w:rsidRDefault="00442926">
      <w:pPr>
        <w:numPr>
          <w:ilvl w:val="0"/>
          <w:numId w:val="7"/>
        </w:numPr>
        <w:spacing w:before="240" w:line="240" w:lineRule="auto"/>
        <w:ind w:hanging="1080"/>
      </w:pPr>
      <w:r>
        <w:lastRenderedPageBreak/>
        <w:t>Ensuring</w:t>
      </w:r>
      <w:r>
        <w:t xml:space="preserve"> persons with disabilities receive the same opportunity to access and benefit from Forward House's goods, services, programs and facilities;</w:t>
      </w:r>
    </w:p>
    <w:p w:rsidR="00FA621D" w:rsidRDefault="00442926">
      <w:pPr>
        <w:numPr>
          <w:ilvl w:val="0"/>
          <w:numId w:val="7"/>
        </w:numPr>
        <w:spacing w:line="240" w:lineRule="auto"/>
        <w:ind w:hanging="1080"/>
      </w:pPr>
      <w:r>
        <w:t>Providing services in a manner that respects the person's dignity and independence;</w:t>
      </w:r>
    </w:p>
    <w:p w:rsidR="00FA621D" w:rsidRDefault="00442926">
      <w:pPr>
        <w:numPr>
          <w:ilvl w:val="0"/>
          <w:numId w:val="7"/>
        </w:numPr>
        <w:spacing w:line="240" w:lineRule="auto"/>
        <w:ind w:hanging="1080"/>
      </w:pPr>
      <w:r>
        <w:t>Allowing persons with disabilities to do things in their own ways and at their own pace when accessing goods and services, where reasonably possible;</w:t>
      </w:r>
    </w:p>
    <w:p w:rsidR="00FA621D" w:rsidRDefault="00442926">
      <w:pPr>
        <w:numPr>
          <w:ilvl w:val="0"/>
          <w:numId w:val="7"/>
        </w:numPr>
        <w:spacing w:line="240" w:lineRule="auto"/>
        <w:ind w:hanging="1080"/>
      </w:pPr>
      <w:r>
        <w:t>Using alternative methods when necessary to ensure persons with disabilities have         access to the sa</w:t>
      </w:r>
      <w:r>
        <w:t>me or equivalent services;</w:t>
      </w:r>
    </w:p>
    <w:p w:rsidR="00FA621D" w:rsidRDefault="00442926">
      <w:pPr>
        <w:numPr>
          <w:ilvl w:val="0"/>
          <w:numId w:val="7"/>
        </w:numPr>
        <w:spacing w:line="240" w:lineRule="auto"/>
      </w:pPr>
      <w:proofErr w:type="gramStart"/>
      <w:r>
        <w:t>Taking into account</w:t>
      </w:r>
      <w:proofErr w:type="gramEnd"/>
      <w:r>
        <w:t xml:space="preserve"> individual accessibility and accommodation needs when providing goods and services;</w:t>
      </w:r>
    </w:p>
    <w:p w:rsidR="00FA621D" w:rsidRDefault="00442926">
      <w:pPr>
        <w:numPr>
          <w:ilvl w:val="0"/>
          <w:numId w:val="7"/>
        </w:numPr>
        <w:spacing w:line="240" w:lineRule="auto"/>
      </w:pPr>
      <w:r>
        <w:t xml:space="preserve">Communicating in a manner that </w:t>
      </w:r>
      <w:proofErr w:type="gramStart"/>
      <w:r>
        <w:t>takes into account</w:t>
      </w:r>
      <w:proofErr w:type="gramEnd"/>
      <w:r>
        <w:t xml:space="preserve"> the person's disability;</w:t>
      </w:r>
    </w:p>
    <w:p w:rsidR="00FA621D" w:rsidRDefault="00442926">
      <w:pPr>
        <w:numPr>
          <w:ilvl w:val="0"/>
          <w:numId w:val="7"/>
        </w:numPr>
        <w:spacing w:line="240" w:lineRule="auto"/>
      </w:pPr>
      <w:r>
        <w:t>Consulting with the person when determining an app</w:t>
      </w:r>
      <w:r>
        <w:t>ropriate accommodation or alternative method of service;</w:t>
      </w:r>
    </w:p>
    <w:p w:rsidR="00FA621D" w:rsidRDefault="00442926">
      <w:pPr>
        <w:numPr>
          <w:ilvl w:val="0"/>
          <w:numId w:val="7"/>
        </w:numPr>
        <w:spacing w:line="240" w:lineRule="auto"/>
      </w:pPr>
      <w:r>
        <w:t>Providing reasonable accommodation up to the point of undue hardship; and</w:t>
      </w:r>
    </w:p>
    <w:p w:rsidR="00FA621D" w:rsidRDefault="00442926">
      <w:pPr>
        <w:numPr>
          <w:ilvl w:val="0"/>
          <w:numId w:val="7"/>
        </w:numPr>
        <w:spacing w:after="240" w:line="240" w:lineRule="auto"/>
      </w:pPr>
      <w:r>
        <w:t>Considering health and safety requirements when determining appropriate accommodation.</w:t>
      </w:r>
    </w:p>
    <w:p w:rsidR="00FA621D" w:rsidRDefault="00442926">
      <w:pPr>
        <w:spacing w:before="240" w:after="240" w:line="240" w:lineRule="auto"/>
      </w:pPr>
      <w:r>
        <w:t>Forward House will not make assumption</w:t>
      </w:r>
      <w:r>
        <w:t>s about a person's abilities or accessibility needs. Employees will ask the person what assistance or accommodation may be appropriate where assistance is required.</w:t>
      </w:r>
    </w:p>
    <w:p w:rsidR="00FA621D" w:rsidRDefault="00442926">
      <w:pPr>
        <w:spacing w:before="240" w:after="240" w:line="240" w:lineRule="auto"/>
      </w:pPr>
      <w:r>
        <w:t xml:space="preserve">Forward House will provide or arrange for accessible formats and communication supports upon request, in consultation with the person requesting them and </w:t>
      </w:r>
      <w:proofErr w:type="gramStart"/>
      <w:r>
        <w:t>taking into account</w:t>
      </w:r>
      <w:proofErr w:type="gramEnd"/>
      <w:r>
        <w:t xml:space="preserve"> their accessibility needs.</w:t>
      </w:r>
    </w:p>
    <w:p w:rsidR="00FA621D" w:rsidRDefault="00442926">
      <w:pPr>
        <w:spacing w:before="240" w:after="240" w:line="240" w:lineRule="auto"/>
      </w:pPr>
      <w:r>
        <w:t>Examples of communication methods may include in-person</w:t>
      </w:r>
      <w:r>
        <w:t xml:space="preserve"> communication, email, accessible electronic documents, plain language, large print, captioning, telephone relay services and other appropriate communication supports.</w:t>
      </w:r>
    </w:p>
    <w:p w:rsidR="00FA621D" w:rsidRDefault="00442926">
      <w:pPr>
        <w:pStyle w:val="Heading3"/>
        <w:keepNext w:val="0"/>
        <w:keepLines w:val="0"/>
        <w:spacing w:before="280" w:line="240" w:lineRule="auto"/>
        <w:ind w:hanging="360"/>
        <w:rPr>
          <w:b/>
          <w:bCs/>
          <w:color w:val="000000"/>
          <w:sz w:val="24"/>
          <w:szCs w:val="24"/>
        </w:rPr>
      </w:pPr>
      <w:bookmarkStart w:id="7" w:name="_dv9fz1ytxfgr" w:colFirst="0" w:colLast="0"/>
      <w:bookmarkEnd w:id="7"/>
      <w:r>
        <w:rPr>
          <w:b/>
          <w:bCs/>
          <w:color w:val="000000"/>
          <w:sz w:val="24"/>
          <w:szCs w:val="24"/>
        </w:rPr>
        <w:t xml:space="preserve">     The Use of Assistive Devices</w:t>
      </w:r>
    </w:p>
    <w:p w:rsidR="00FA621D" w:rsidRDefault="00442926">
      <w:pPr>
        <w:pStyle w:val="Heading4"/>
        <w:keepNext w:val="0"/>
        <w:keepLines w:val="0"/>
        <w:spacing w:before="240" w:after="40" w:line="240" w:lineRule="auto"/>
        <w:ind w:hanging="360"/>
        <w:rPr>
          <w:b/>
          <w:bCs/>
          <w:color w:val="000000"/>
          <w:sz w:val="22"/>
          <w:szCs w:val="22"/>
        </w:rPr>
      </w:pPr>
      <w:bookmarkStart w:id="8" w:name="_gtfrww6xxf96" w:colFirst="0" w:colLast="0"/>
      <w:bookmarkEnd w:id="8"/>
      <w:r>
        <w:rPr>
          <w:b/>
          <w:bCs/>
          <w:color w:val="000000"/>
          <w:sz w:val="22"/>
          <w:szCs w:val="22"/>
        </w:rPr>
        <w:t xml:space="preserve">      Customer's Own Assistive Devices</w:t>
      </w:r>
    </w:p>
    <w:p w:rsidR="00FA621D" w:rsidRDefault="00442926">
      <w:pPr>
        <w:spacing w:before="240" w:after="240" w:line="240" w:lineRule="auto"/>
      </w:pPr>
      <w:r>
        <w:t>We are committe</w:t>
      </w:r>
      <w:r>
        <w:t>d to providing services to persons who use assistive devices to access Forward House's programs and services.</w:t>
      </w:r>
    </w:p>
    <w:p w:rsidR="00FA621D" w:rsidRDefault="00442926">
      <w:pPr>
        <w:spacing w:before="240" w:after="240" w:line="240" w:lineRule="auto"/>
      </w:pPr>
      <w:r>
        <w:t>Persons with disabilities may use their own assistive devices as required when accessing goods, services or facilities provided by Forward House.</w:t>
      </w:r>
    </w:p>
    <w:p w:rsidR="00FA621D" w:rsidRDefault="00442926">
      <w:pPr>
        <w:spacing w:before="240" w:after="240" w:line="240" w:lineRule="auto"/>
      </w:pPr>
      <w:r>
        <w:t>Employees will not interfere with, move, operate or handle a person's assistive device without permission, except where necessary to address an immediate health or safety concern.</w:t>
      </w:r>
    </w:p>
    <w:p w:rsidR="00FA621D" w:rsidRDefault="00442926">
      <w:pPr>
        <w:spacing w:before="240" w:after="240" w:line="240" w:lineRule="auto"/>
      </w:pPr>
      <w:r>
        <w:t>In cases where an assistive device presents a legitimate health and safety c</w:t>
      </w:r>
      <w:r>
        <w:t>oncern or where accessibility might otherwise be an issue, Forward House will consider reasonable alternative measures to ensure access to goods and services.</w:t>
      </w:r>
    </w:p>
    <w:p w:rsidR="00FA621D" w:rsidRDefault="00442926">
      <w:pPr>
        <w:spacing w:before="240" w:after="240" w:line="240" w:lineRule="auto"/>
      </w:pPr>
      <w:r>
        <w:t>Where an accessibility barrier prevents a person from accessing a particular location or service,</w:t>
      </w:r>
      <w:r>
        <w:t xml:space="preserve"> Forward House will consider alternatives such as:</w:t>
      </w:r>
    </w:p>
    <w:p w:rsidR="00FA621D" w:rsidRDefault="00442926">
      <w:pPr>
        <w:numPr>
          <w:ilvl w:val="0"/>
          <w:numId w:val="5"/>
        </w:numPr>
        <w:spacing w:before="240" w:line="240" w:lineRule="auto"/>
      </w:pPr>
      <w:r>
        <w:t>Providing the service at an accessible location;</w:t>
      </w:r>
    </w:p>
    <w:p w:rsidR="00FA621D" w:rsidRDefault="00442926">
      <w:pPr>
        <w:numPr>
          <w:ilvl w:val="0"/>
          <w:numId w:val="5"/>
        </w:numPr>
        <w:spacing w:line="240" w:lineRule="auto"/>
      </w:pPr>
      <w:r>
        <w:t>Providing the service through another reasonable method;</w:t>
      </w:r>
    </w:p>
    <w:p w:rsidR="00FA621D" w:rsidRDefault="00442926">
      <w:pPr>
        <w:numPr>
          <w:ilvl w:val="0"/>
          <w:numId w:val="5"/>
        </w:numPr>
        <w:spacing w:line="240" w:lineRule="auto"/>
      </w:pPr>
      <w:r>
        <w:t>Arranging an alternative appointment location;</w:t>
      </w:r>
    </w:p>
    <w:p w:rsidR="00FA621D" w:rsidRDefault="00442926">
      <w:pPr>
        <w:numPr>
          <w:ilvl w:val="0"/>
          <w:numId w:val="5"/>
        </w:numPr>
        <w:spacing w:line="240" w:lineRule="auto"/>
      </w:pPr>
      <w:proofErr w:type="gramStart"/>
      <w:r>
        <w:t>Providing assistance</w:t>
      </w:r>
      <w:proofErr w:type="gramEnd"/>
      <w:r>
        <w:t>; or</w:t>
      </w:r>
    </w:p>
    <w:p w:rsidR="00FA621D" w:rsidRDefault="00442926">
      <w:pPr>
        <w:numPr>
          <w:ilvl w:val="0"/>
          <w:numId w:val="5"/>
        </w:numPr>
        <w:spacing w:after="240" w:line="240" w:lineRule="auto"/>
      </w:pPr>
      <w:r>
        <w:lastRenderedPageBreak/>
        <w:t>Other reasonable accommodat</w:t>
      </w:r>
      <w:r>
        <w:t>ion appropriate to the person's needs.</w:t>
      </w:r>
    </w:p>
    <w:p w:rsidR="00FA621D" w:rsidRDefault="00442926">
      <w:pPr>
        <w:spacing w:before="240" w:after="240" w:line="240" w:lineRule="auto"/>
        <w:rPr>
          <w:b/>
          <w:bCs/>
          <w:color w:val="000000"/>
          <w:sz w:val="26"/>
          <w:szCs w:val="26"/>
        </w:rPr>
      </w:pPr>
      <w:r>
        <w:t>Forward House will make every reasonable effort to ensure persons with disabilities are not denied access to services because they use an assistive device.</w:t>
      </w:r>
    </w:p>
    <w:p w:rsidR="00FA621D" w:rsidRDefault="00442926">
      <w:pPr>
        <w:pStyle w:val="Heading3"/>
        <w:keepNext w:val="0"/>
        <w:keepLines w:val="0"/>
        <w:spacing w:before="280" w:line="240" w:lineRule="auto"/>
        <w:ind w:hanging="360"/>
        <w:rPr>
          <w:b/>
          <w:bCs/>
          <w:color w:val="000000"/>
          <w:sz w:val="24"/>
          <w:szCs w:val="24"/>
        </w:rPr>
      </w:pPr>
      <w:bookmarkStart w:id="9" w:name="_nlzhzx324l6" w:colFirst="0" w:colLast="0"/>
      <w:bookmarkEnd w:id="9"/>
      <w:r>
        <w:rPr>
          <w:b/>
          <w:bCs/>
          <w:color w:val="000000"/>
          <w:sz w:val="24"/>
          <w:szCs w:val="24"/>
        </w:rPr>
        <w:t>Guide Dogs and Service Animals</w:t>
      </w:r>
    </w:p>
    <w:p w:rsidR="00FA621D" w:rsidRDefault="00442926">
      <w:pPr>
        <w:spacing w:before="240" w:after="240" w:line="240" w:lineRule="auto"/>
        <w:ind w:left="-360"/>
      </w:pPr>
      <w:r>
        <w:t>A person with a disability who</w:t>
      </w:r>
      <w:r>
        <w:t xml:space="preserve"> is accompanied by a guide dog or service animal will be allowed access to premises that are open to the public or service users unless otherwise excluded by law.</w:t>
      </w:r>
    </w:p>
    <w:p w:rsidR="00FA621D" w:rsidRDefault="00442926">
      <w:pPr>
        <w:spacing w:before="240" w:after="240" w:line="240" w:lineRule="auto"/>
        <w:ind w:left="-360"/>
      </w:pPr>
      <w:r>
        <w:t>"No pet" policies do not apply to guide dogs or service animals where the animal is permitted</w:t>
      </w:r>
      <w:r>
        <w:t xml:space="preserve"> by law.</w:t>
      </w:r>
    </w:p>
    <w:p w:rsidR="00FA621D" w:rsidRDefault="00442926">
      <w:pPr>
        <w:spacing w:before="240" w:after="240" w:line="240" w:lineRule="auto"/>
        <w:ind w:left="-360"/>
      </w:pPr>
      <w:r>
        <w:t>Staff may respectfully ask whether an animal is a service animal when it is not readily apparent that the animal is being used because of a person's disability.</w:t>
      </w:r>
    </w:p>
    <w:p w:rsidR="00FA621D" w:rsidRDefault="00442926">
      <w:pPr>
        <w:spacing w:before="240" w:after="240" w:line="240" w:lineRule="auto"/>
        <w:ind w:left="-360"/>
      </w:pPr>
      <w:r>
        <w:t>Staff will not ask the person to disclose the nature of their disability or request un</w:t>
      </w:r>
      <w:r>
        <w:t>necessary medical information.</w:t>
      </w:r>
    </w:p>
    <w:p w:rsidR="00FA621D" w:rsidRDefault="00442926">
      <w:pPr>
        <w:pStyle w:val="Heading4"/>
        <w:keepNext w:val="0"/>
        <w:keepLines w:val="0"/>
        <w:spacing w:before="240" w:after="40" w:line="240" w:lineRule="auto"/>
        <w:ind w:hanging="360"/>
        <w:rPr>
          <w:b/>
          <w:bCs/>
          <w:color w:val="000000"/>
          <w:sz w:val="22"/>
          <w:szCs w:val="22"/>
        </w:rPr>
      </w:pPr>
      <w:bookmarkStart w:id="10" w:name="_htixljfskl5l" w:colFirst="0" w:colLast="0"/>
      <w:bookmarkEnd w:id="10"/>
      <w:r>
        <w:rPr>
          <w:b/>
          <w:bCs/>
          <w:color w:val="000000"/>
          <w:sz w:val="22"/>
          <w:szCs w:val="22"/>
        </w:rPr>
        <w:t>Recognizing a Guide Dog or Service Animal</w:t>
      </w:r>
    </w:p>
    <w:p w:rsidR="00FA621D" w:rsidRDefault="00442926">
      <w:pPr>
        <w:spacing w:before="240" w:after="240" w:line="240" w:lineRule="auto"/>
        <w:ind w:left="-360" w:hanging="360"/>
      </w:pPr>
      <w:r>
        <w:t xml:space="preserve">      If it is not readily apparent the animal is being used because of the person's disability, Forward House may request documentation in accordance with the AODA.</w:t>
      </w:r>
    </w:p>
    <w:p w:rsidR="00FA621D" w:rsidRDefault="00442926">
      <w:pPr>
        <w:spacing w:before="240" w:after="240" w:line="240" w:lineRule="auto"/>
        <w:ind w:left="-360" w:hanging="360"/>
      </w:pPr>
      <w:r>
        <w:t xml:space="preserve">      The documentation must be from a regulated health professional authorized under the AODA and must confirm that the person requires the animal for reasons relating to their disability.</w:t>
      </w:r>
    </w:p>
    <w:p w:rsidR="00FA621D" w:rsidRDefault="00442926">
      <w:pPr>
        <w:pStyle w:val="Heading4"/>
        <w:keepNext w:val="0"/>
        <w:keepLines w:val="0"/>
        <w:spacing w:before="240" w:after="40" w:line="240" w:lineRule="auto"/>
        <w:ind w:hanging="360"/>
        <w:rPr>
          <w:b/>
          <w:bCs/>
          <w:color w:val="000000"/>
          <w:sz w:val="22"/>
          <w:szCs w:val="22"/>
        </w:rPr>
      </w:pPr>
      <w:bookmarkStart w:id="11" w:name="_lj5t0vjj76kh" w:colFirst="0" w:colLast="0"/>
      <w:bookmarkEnd w:id="11"/>
      <w:r>
        <w:rPr>
          <w:b/>
          <w:bCs/>
          <w:color w:val="000000"/>
          <w:sz w:val="22"/>
          <w:szCs w:val="22"/>
        </w:rPr>
        <w:t>Care and Control of the Animal</w:t>
      </w:r>
    </w:p>
    <w:p w:rsidR="00FA621D" w:rsidRDefault="00442926">
      <w:pPr>
        <w:spacing w:before="240" w:after="240" w:line="240" w:lineRule="auto"/>
        <w:ind w:left="-360"/>
      </w:pPr>
      <w:r>
        <w:t>The person accompanied by the guide</w:t>
      </w:r>
      <w:r>
        <w:t xml:space="preserve"> dog or service animal is responsible for maintaining care and control of the animal at all times.</w:t>
      </w:r>
    </w:p>
    <w:p w:rsidR="00FA621D" w:rsidRDefault="00442926">
      <w:pPr>
        <w:spacing w:before="240" w:after="240" w:line="240" w:lineRule="auto"/>
        <w:ind w:left="-360"/>
      </w:pPr>
      <w:r>
        <w:t>Forward House employees are not responsible for feeding, supervising, transporting or otherwise caring for a service animal.</w:t>
      </w:r>
    </w:p>
    <w:p w:rsidR="00FA621D" w:rsidRDefault="00442926">
      <w:pPr>
        <w:pStyle w:val="Heading4"/>
        <w:keepNext w:val="0"/>
        <w:keepLines w:val="0"/>
        <w:spacing w:before="240" w:after="40" w:line="240" w:lineRule="auto"/>
        <w:ind w:hanging="360"/>
        <w:rPr>
          <w:b/>
          <w:bCs/>
          <w:color w:val="000000"/>
          <w:sz w:val="22"/>
          <w:szCs w:val="22"/>
        </w:rPr>
      </w:pPr>
      <w:bookmarkStart w:id="12" w:name="_qowcdkz0pqgg" w:colFirst="0" w:colLast="0"/>
      <w:bookmarkEnd w:id="12"/>
      <w:r>
        <w:rPr>
          <w:b/>
          <w:bCs/>
          <w:color w:val="000000"/>
          <w:sz w:val="22"/>
          <w:szCs w:val="22"/>
        </w:rPr>
        <w:t>Allergies and Other Health and Safety Concerns</w:t>
      </w:r>
    </w:p>
    <w:p w:rsidR="00FA621D" w:rsidRDefault="00442926">
      <w:pPr>
        <w:spacing w:before="240" w:after="240" w:line="240" w:lineRule="auto"/>
        <w:ind w:left="-360"/>
      </w:pPr>
      <w:r>
        <w:t>If a legitimate health and safety concern presents itself, Forward House will make reasonable efforts to meet the needs of all individuals.</w:t>
      </w:r>
    </w:p>
    <w:p w:rsidR="00FA621D" w:rsidRDefault="00442926">
      <w:pPr>
        <w:spacing w:before="240" w:after="240" w:line="240" w:lineRule="auto"/>
        <w:ind w:left="-360"/>
      </w:pPr>
      <w:r>
        <w:t>Accommodation will be considered on a case-by-case basis and in accor</w:t>
      </w:r>
      <w:r>
        <w:t xml:space="preserve">dance with the </w:t>
      </w:r>
      <w:r>
        <w:rPr>
          <w:i/>
          <w:iCs/>
        </w:rPr>
        <w:t>Human Rights Code</w:t>
      </w:r>
      <w:r>
        <w:t xml:space="preserve">, the </w:t>
      </w:r>
      <w:r>
        <w:rPr>
          <w:i/>
          <w:iCs/>
        </w:rPr>
        <w:t>Occupational Health and Safety Act</w:t>
      </w:r>
      <w:r>
        <w:t>, the AODA and other applicable legislation.</w:t>
      </w:r>
    </w:p>
    <w:p w:rsidR="00FA621D" w:rsidRDefault="00442926">
      <w:pPr>
        <w:spacing w:before="240" w:after="240" w:line="240" w:lineRule="auto"/>
        <w:ind w:left="-360"/>
      </w:pPr>
      <w:r>
        <w:t>Before excluding a service animal because of a health or safety concern, Forward House will consider reasonable alternatives where possible</w:t>
      </w:r>
      <w:r>
        <w:t>. Options may include:</w:t>
      </w:r>
    </w:p>
    <w:p w:rsidR="00FA621D" w:rsidRDefault="00442926">
      <w:pPr>
        <w:numPr>
          <w:ilvl w:val="0"/>
          <w:numId w:val="14"/>
        </w:numPr>
        <w:spacing w:before="240" w:line="240" w:lineRule="auto"/>
      </w:pPr>
      <w:r>
        <w:t>Creating distance between individuals;</w:t>
      </w:r>
    </w:p>
    <w:p w:rsidR="00FA621D" w:rsidRDefault="00442926">
      <w:pPr>
        <w:numPr>
          <w:ilvl w:val="0"/>
          <w:numId w:val="14"/>
        </w:numPr>
        <w:spacing w:line="240" w:lineRule="auto"/>
      </w:pPr>
      <w:r>
        <w:t>Changing the location where services are provided;</w:t>
      </w:r>
    </w:p>
    <w:p w:rsidR="00FA621D" w:rsidRDefault="00442926">
      <w:pPr>
        <w:numPr>
          <w:ilvl w:val="0"/>
          <w:numId w:val="14"/>
        </w:numPr>
        <w:spacing w:line="240" w:lineRule="auto"/>
      </w:pPr>
      <w:r>
        <w:t xml:space="preserve">Changing the </w:t>
      </w:r>
      <w:proofErr w:type="gramStart"/>
      <w:r>
        <w:t>time</w:t>
      </w:r>
      <w:proofErr w:type="gramEnd"/>
      <w:r>
        <w:t xml:space="preserve"> the individuals receive service;</w:t>
      </w:r>
    </w:p>
    <w:p w:rsidR="00FA621D" w:rsidRDefault="00442926">
      <w:pPr>
        <w:numPr>
          <w:ilvl w:val="0"/>
          <w:numId w:val="14"/>
        </w:numPr>
        <w:spacing w:line="240" w:lineRule="auto"/>
      </w:pPr>
      <w:r>
        <w:t>Providing an alternative method of service;</w:t>
      </w:r>
    </w:p>
    <w:p w:rsidR="00FA621D" w:rsidRDefault="00442926">
      <w:pPr>
        <w:numPr>
          <w:ilvl w:val="0"/>
          <w:numId w:val="14"/>
        </w:numPr>
        <w:spacing w:line="240" w:lineRule="auto"/>
      </w:pPr>
      <w:r>
        <w:t xml:space="preserve">Improving ventilation or using other reasonable </w:t>
      </w:r>
      <w:r>
        <w:t>environmental measures; or</w:t>
      </w:r>
    </w:p>
    <w:p w:rsidR="00FA621D" w:rsidRDefault="00442926">
      <w:pPr>
        <w:numPr>
          <w:ilvl w:val="0"/>
          <w:numId w:val="14"/>
        </w:numPr>
        <w:spacing w:after="240" w:line="240" w:lineRule="auto"/>
      </w:pPr>
      <w:r>
        <w:t>Other appropriate accommodation measures.</w:t>
      </w:r>
    </w:p>
    <w:p w:rsidR="00FA621D" w:rsidRDefault="00442926">
      <w:pPr>
        <w:spacing w:before="240" w:after="240" w:line="240" w:lineRule="auto"/>
        <w:ind w:left="-360"/>
      </w:pPr>
      <w:r>
        <w:lastRenderedPageBreak/>
        <w:t xml:space="preserve">In exceptional circumstances, where a service animal becomes out of control and causes a clear disruption or presents a significant health or safety threat, and the </w:t>
      </w:r>
      <w:proofErr w:type="spellStart"/>
      <w:r>
        <w:t>behaviour</w:t>
      </w:r>
      <w:proofErr w:type="spellEnd"/>
      <w:r>
        <w:t xml:space="preserve"> is not corre</w:t>
      </w:r>
      <w:r>
        <w:t>cted by the owner, the person may be asked to remove the animal.</w:t>
      </w:r>
    </w:p>
    <w:p w:rsidR="00FA621D" w:rsidRDefault="00442926">
      <w:pPr>
        <w:spacing w:before="240" w:after="240" w:line="240" w:lineRule="auto"/>
        <w:ind w:left="-360"/>
      </w:pPr>
      <w:r>
        <w:t>Where a service animal is excluded from an area because exclusion is required by law, Forward House will make reasonable efforts to provide an alternative method of accessing the applicable g</w:t>
      </w:r>
      <w:r>
        <w:t>oods, services or facilities.</w:t>
      </w:r>
    </w:p>
    <w:p w:rsidR="00FA621D" w:rsidRDefault="00442926">
      <w:pPr>
        <w:pStyle w:val="Heading3"/>
        <w:keepNext w:val="0"/>
        <w:keepLines w:val="0"/>
        <w:spacing w:before="280" w:line="240" w:lineRule="auto"/>
        <w:ind w:hanging="360"/>
        <w:rPr>
          <w:b/>
          <w:bCs/>
          <w:color w:val="000000"/>
          <w:sz w:val="22"/>
          <w:szCs w:val="22"/>
        </w:rPr>
      </w:pPr>
      <w:bookmarkStart w:id="13" w:name="_tiyzljohyw2" w:colFirst="0" w:colLast="0"/>
      <w:bookmarkEnd w:id="13"/>
      <w:r>
        <w:rPr>
          <w:b/>
          <w:bCs/>
          <w:color w:val="000000"/>
          <w:sz w:val="22"/>
          <w:szCs w:val="22"/>
        </w:rPr>
        <w:t>Notice of Disruptions in Service</w:t>
      </w:r>
    </w:p>
    <w:p w:rsidR="00FA621D" w:rsidRDefault="00442926">
      <w:pPr>
        <w:spacing w:before="240" w:after="240" w:line="240" w:lineRule="auto"/>
        <w:ind w:left="-360" w:hanging="360"/>
      </w:pPr>
      <w:r>
        <w:t xml:space="preserve">      Service disruptions may occur for reasons that may or may not be within the control or knowledge of Forward House.</w:t>
      </w:r>
    </w:p>
    <w:p w:rsidR="00FA621D" w:rsidRDefault="00442926">
      <w:pPr>
        <w:spacing w:before="240" w:after="240" w:line="240" w:lineRule="auto"/>
        <w:ind w:left="-360" w:hanging="360"/>
      </w:pPr>
      <w:r>
        <w:t xml:space="preserve">      Forward House will provide notice of temporary disruptions to services, facilities, accessibility equipment or accessibility features used by persons with disabilities, including the reason for the disruption and available alternatives.</w:t>
      </w:r>
    </w:p>
    <w:p w:rsidR="00FA621D" w:rsidRDefault="00442926">
      <w:pPr>
        <w:spacing w:before="240" w:after="240" w:line="240" w:lineRule="auto"/>
        <w:ind w:hanging="360"/>
      </w:pPr>
      <w:r>
        <w:t>When the disr</w:t>
      </w:r>
      <w:r>
        <w:t>uption is planned, advance notice will be provided where reasonable.</w:t>
      </w:r>
    </w:p>
    <w:p w:rsidR="00FA621D" w:rsidRDefault="00442926">
      <w:pPr>
        <w:spacing w:before="240" w:after="240" w:line="240" w:lineRule="auto"/>
        <w:ind w:hanging="360"/>
      </w:pPr>
      <w:r>
        <w:t>If a disruption is unexpected, notice will be provided as soon as reasonably practicable.</w:t>
      </w:r>
    </w:p>
    <w:p w:rsidR="00FA621D" w:rsidRDefault="00442926">
      <w:pPr>
        <w:spacing w:before="240" w:after="240" w:line="240" w:lineRule="auto"/>
        <w:ind w:hanging="360"/>
      </w:pPr>
      <w:r>
        <w:t>If a notification needs to be posted, the following information will be included where known:</w:t>
      </w:r>
    </w:p>
    <w:p w:rsidR="00FA621D" w:rsidRDefault="00442926">
      <w:pPr>
        <w:numPr>
          <w:ilvl w:val="0"/>
          <w:numId w:val="11"/>
        </w:numPr>
        <w:spacing w:before="240" w:line="240" w:lineRule="auto"/>
        <w:ind w:hanging="1080"/>
      </w:pPr>
      <w:r>
        <w:t>The</w:t>
      </w:r>
      <w:r>
        <w:t xml:space="preserve"> goods, services, facilities or accessibility features that are disrupted or unavailable;</w:t>
      </w:r>
    </w:p>
    <w:p w:rsidR="00FA621D" w:rsidRDefault="00442926">
      <w:pPr>
        <w:numPr>
          <w:ilvl w:val="0"/>
          <w:numId w:val="11"/>
        </w:numPr>
        <w:spacing w:line="240" w:lineRule="auto"/>
        <w:ind w:hanging="1080"/>
      </w:pPr>
      <w:r>
        <w:t>The reason for the disruption;</w:t>
      </w:r>
    </w:p>
    <w:p w:rsidR="00FA621D" w:rsidRDefault="00442926">
      <w:pPr>
        <w:numPr>
          <w:ilvl w:val="0"/>
          <w:numId w:val="11"/>
        </w:numPr>
        <w:spacing w:line="240" w:lineRule="auto"/>
        <w:ind w:hanging="1080"/>
      </w:pPr>
      <w:r>
        <w:t>The anticipated duration;</w:t>
      </w:r>
    </w:p>
    <w:p w:rsidR="00FA621D" w:rsidRDefault="00442926">
      <w:pPr>
        <w:numPr>
          <w:ilvl w:val="0"/>
          <w:numId w:val="11"/>
        </w:numPr>
        <w:spacing w:line="240" w:lineRule="auto"/>
        <w:ind w:hanging="1080"/>
      </w:pPr>
      <w:r>
        <w:t>The date and time of the disruption, where known; and</w:t>
      </w:r>
    </w:p>
    <w:p w:rsidR="00FA621D" w:rsidRDefault="00442926">
      <w:pPr>
        <w:numPr>
          <w:ilvl w:val="0"/>
          <w:numId w:val="11"/>
        </w:numPr>
        <w:spacing w:after="240" w:line="240" w:lineRule="auto"/>
        <w:ind w:hanging="1080"/>
      </w:pPr>
      <w:r>
        <w:t>A description of available alternative services, facili</w:t>
      </w:r>
      <w:r>
        <w:t>ties or options.</w:t>
      </w:r>
    </w:p>
    <w:p w:rsidR="00FA621D" w:rsidRDefault="00442926">
      <w:pPr>
        <w:pStyle w:val="Heading4"/>
        <w:keepNext w:val="0"/>
        <w:keepLines w:val="0"/>
        <w:spacing w:before="240" w:after="40" w:line="240" w:lineRule="auto"/>
        <w:rPr>
          <w:b/>
          <w:bCs/>
          <w:color w:val="000000"/>
          <w:sz w:val="22"/>
          <w:szCs w:val="22"/>
        </w:rPr>
      </w:pPr>
      <w:bookmarkStart w:id="14" w:name="_ubne7m74uayc" w:colFirst="0" w:colLast="0"/>
      <w:bookmarkEnd w:id="14"/>
      <w:r>
        <w:rPr>
          <w:b/>
          <w:bCs/>
          <w:color w:val="000000"/>
          <w:sz w:val="22"/>
          <w:szCs w:val="22"/>
        </w:rPr>
        <w:t>Notification Options</w:t>
      </w:r>
    </w:p>
    <w:p w:rsidR="00FA621D" w:rsidRDefault="00442926">
      <w:pPr>
        <w:spacing w:before="240" w:after="240" w:line="240" w:lineRule="auto"/>
      </w:pPr>
      <w:r>
        <w:t>When disruptions occur, Forward House may provide notice by:</w:t>
      </w:r>
    </w:p>
    <w:p w:rsidR="00FA621D" w:rsidRDefault="00442926">
      <w:pPr>
        <w:numPr>
          <w:ilvl w:val="0"/>
          <w:numId w:val="10"/>
        </w:numPr>
        <w:spacing w:before="240" w:line="240" w:lineRule="auto"/>
        <w:ind w:left="0" w:firstLine="0"/>
      </w:pPr>
      <w:r>
        <w:t>Posting notices in conspicuous places, including at the point of disruption, at the main entrance and/or nearest accessible entrance;</w:t>
      </w:r>
    </w:p>
    <w:p w:rsidR="00FA621D" w:rsidRDefault="00442926">
      <w:pPr>
        <w:numPr>
          <w:ilvl w:val="0"/>
          <w:numId w:val="10"/>
        </w:numPr>
        <w:spacing w:line="240" w:lineRule="auto"/>
        <w:ind w:left="0" w:firstLine="0"/>
      </w:pPr>
      <w:r>
        <w:t xml:space="preserve">Posting information on </w:t>
      </w:r>
      <w:r>
        <w:t>the Forward House website;</w:t>
      </w:r>
    </w:p>
    <w:p w:rsidR="00FA621D" w:rsidRDefault="00442926">
      <w:pPr>
        <w:numPr>
          <w:ilvl w:val="0"/>
          <w:numId w:val="10"/>
        </w:numPr>
        <w:spacing w:line="240" w:lineRule="auto"/>
        <w:ind w:left="0" w:firstLine="0"/>
      </w:pPr>
      <w:r>
        <w:t>Contacting persons with appointments;</w:t>
      </w:r>
    </w:p>
    <w:p w:rsidR="00FA621D" w:rsidRDefault="00442926">
      <w:pPr>
        <w:numPr>
          <w:ilvl w:val="0"/>
          <w:numId w:val="10"/>
        </w:numPr>
        <w:spacing w:line="240" w:lineRule="auto"/>
        <w:ind w:left="0" w:firstLine="0"/>
      </w:pPr>
      <w:r>
        <w:t>Verbally notifying persons when they make a reservation or appointment;</w:t>
      </w:r>
    </w:p>
    <w:p w:rsidR="00FA621D" w:rsidRDefault="00442926">
      <w:pPr>
        <w:numPr>
          <w:ilvl w:val="0"/>
          <w:numId w:val="10"/>
        </w:numPr>
        <w:spacing w:line="240" w:lineRule="auto"/>
        <w:ind w:left="0" w:firstLine="0"/>
      </w:pPr>
      <w:r>
        <w:t>Providing notice when a person arrives at the affected location; or</w:t>
      </w:r>
    </w:p>
    <w:p w:rsidR="00FA621D" w:rsidRDefault="00442926">
      <w:pPr>
        <w:numPr>
          <w:ilvl w:val="0"/>
          <w:numId w:val="10"/>
        </w:numPr>
        <w:spacing w:after="240" w:line="240" w:lineRule="auto"/>
        <w:ind w:left="0" w:firstLine="0"/>
      </w:pPr>
      <w:r>
        <w:t>By any other method that may be reasonable under the circumstances.</w:t>
      </w:r>
    </w:p>
    <w:p w:rsidR="00FA621D" w:rsidRDefault="00442926">
      <w:pPr>
        <w:pStyle w:val="Heading3"/>
        <w:keepNext w:val="0"/>
        <w:keepLines w:val="0"/>
        <w:spacing w:before="280" w:line="240" w:lineRule="auto"/>
        <w:rPr>
          <w:b/>
          <w:bCs/>
          <w:color w:val="000000"/>
          <w:sz w:val="22"/>
          <w:szCs w:val="22"/>
        </w:rPr>
      </w:pPr>
      <w:bookmarkStart w:id="15" w:name="_kfnf9aen3g7u" w:colFirst="0" w:colLast="0"/>
      <w:bookmarkEnd w:id="15"/>
      <w:r>
        <w:rPr>
          <w:b/>
          <w:bCs/>
          <w:color w:val="000000"/>
          <w:sz w:val="22"/>
          <w:szCs w:val="22"/>
        </w:rPr>
        <w:t>Accessible Formats and Communication Supports</w:t>
      </w:r>
    </w:p>
    <w:p w:rsidR="00FA621D" w:rsidRDefault="00442926">
      <w:pPr>
        <w:spacing w:before="240" w:after="240" w:line="240" w:lineRule="auto"/>
      </w:pPr>
      <w:r>
        <w:t>Forward House will provide or arrange for accessible formats and communication support for information and communications upon request.</w:t>
      </w:r>
    </w:p>
    <w:p w:rsidR="00FA621D" w:rsidRDefault="00442926">
      <w:pPr>
        <w:spacing w:before="240" w:after="240" w:line="240" w:lineRule="auto"/>
      </w:pPr>
      <w:r>
        <w:t>When a</w:t>
      </w:r>
      <w:r>
        <w:t xml:space="preserve"> person requests an accessible format or communication support, Forward House will:</w:t>
      </w:r>
    </w:p>
    <w:p w:rsidR="00FA621D" w:rsidRDefault="00442926">
      <w:pPr>
        <w:numPr>
          <w:ilvl w:val="0"/>
          <w:numId w:val="15"/>
        </w:numPr>
        <w:spacing w:before="240" w:line="240" w:lineRule="auto"/>
      </w:pPr>
      <w:r>
        <w:t>Consult with the person to determine a format or support that meets their accessibility needs;</w:t>
      </w:r>
    </w:p>
    <w:p w:rsidR="00FA621D" w:rsidRDefault="00442926">
      <w:pPr>
        <w:numPr>
          <w:ilvl w:val="0"/>
          <w:numId w:val="15"/>
        </w:numPr>
        <w:spacing w:line="240" w:lineRule="auto"/>
      </w:pPr>
      <w:r>
        <w:t>Provide the information in the requested accessible format or with the reques</w:t>
      </w:r>
      <w:r>
        <w:t xml:space="preserve">ted communication support in a timely manner, </w:t>
      </w:r>
      <w:proofErr w:type="gramStart"/>
      <w:r>
        <w:t>taking into account</w:t>
      </w:r>
      <w:proofErr w:type="gramEnd"/>
      <w:r>
        <w:t xml:space="preserve"> the person's accessibility needs;</w:t>
      </w:r>
    </w:p>
    <w:p w:rsidR="00FA621D" w:rsidRDefault="00442926">
      <w:pPr>
        <w:numPr>
          <w:ilvl w:val="0"/>
          <w:numId w:val="15"/>
        </w:numPr>
        <w:spacing w:line="240" w:lineRule="auto"/>
      </w:pPr>
      <w:r>
        <w:lastRenderedPageBreak/>
        <w:t>Provide accessible formats or communication supports at no additional cost where required by the AODA;</w:t>
      </w:r>
    </w:p>
    <w:p w:rsidR="00FA621D" w:rsidRDefault="00442926">
      <w:pPr>
        <w:numPr>
          <w:ilvl w:val="0"/>
          <w:numId w:val="15"/>
        </w:numPr>
        <w:spacing w:line="240" w:lineRule="auto"/>
      </w:pPr>
      <w:r>
        <w:t>Consider the urgency and importance of the informatio</w:t>
      </w:r>
      <w:r>
        <w:t>n when determining the appropriate timeframe; and</w:t>
      </w:r>
    </w:p>
    <w:p w:rsidR="00FA621D" w:rsidRDefault="00442926">
      <w:pPr>
        <w:numPr>
          <w:ilvl w:val="0"/>
          <w:numId w:val="15"/>
        </w:numPr>
        <w:spacing w:after="240" w:line="240" w:lineRule="auto"/>
      </w:pPr>
      <w:r>
        <w:t>Where the requested format or support cannot reasonably be provided, explain why and work with the person to identify an appropriate alternative.</w:t>
      </w:r>
    </w:p>
    <w:p w:rsidR="00FA621D" w:rsidRDefault="00442926">
      <w:pPr>
        <w:spacing w:before="240" w:after="240" w:line="240" w:lineRule="auto"/>
      </w:pPr>
      <w:r>
        <w:t>Forward House will notify persons of the availability of acc</w:t>
      </w:r>
      <w:r>
        <w:t>essible formats and communication support.</w:t>
      </w:r>
    </w:p>
    <w:p w:rsidR="00FA621D" w:rsidRDefault="00442926">
      <w:pPr>
        <w:pStyle w:val="Heading3"/>
        <w:keepNext w:val="0"/>
        <w:keepLines w:val="0"/>
        <w:spacing w:before="280" w:line="240" w:lineRule="auto"/>
        <w:ind w:hanging="360"/>
        <w:rPr>
          <w:b/>
          <w:bCs/>
          <w:color w:val="000000"/>
          <w:sz w:val="22"/>
          <w:szCs w:val="22"/>
        </w:rPr>
      </w:pPr>
      <w:bookmarkStart w:id="16" w:name="_3q7t2qjbz307" w:colFirst="0" w:colLast="0"/>
      <w:bookmarkEnd w:id="16"/>
      <w:r>
        <w:rPr>
          <w:b/>
          <w:bCs/>
          <w:color w:val="000000"/>
          <w:sz w:val="24"/>
          <w:szCs w:val="24"/>
        </w:rPr>
        <w:t xml:space="preserve">     </w:t>
      </w:r>
      <w:r>
        <w:rPr>
          <w:b/>
          <w:bCs/>
          <w:color w:val="000000"/>
          <w:sz w:val="22"/>
          <w:szCs w:val="22"/>
        </w:rPr>
        <w:t>Customer Feedback</w:t>
      </w:r>
    </w:p>
    <w:p w:rsidR="00FA621D" w:rsidRDefault="00442926">
      <w:pPr>
        <w:spacing w:before="240" w:after="240" w:line="240" w:lineRule="auto"/>
      </w:pPr>
      <w:r>
        <w:t>Forward House shall provide persons with disabilities and other persons accessing its goods, services and facilities with the opportunity to provide feedback on the accessibility of the service provided.</w:t>
      </w:r>
    </w:p>
    <w:p w:rsidR="00FA621D" w:rsidRDefault="00442926">
      <w:pPr>
        <w:spacing w:before="240" w:after="240" w:line="240" w:lineRule="auto"/>
      </w:pPr>
      <w:r>
        <w:t>Information about the feedback process will be readi</w:t>
      </w:r>
      <w:r>
        <w:t>ly available to persons accessing Forward House services.</w:t>
      </w:r>
    </w:p>
    <w:p w:rsidR="00FA621D" w:rsidRDefault="00442926">
      <w:pPr>
        <w:spacing w:before="240" w:after="240" w:line="240" w:lineRule="auto"/>
      </w:pPr>
      <w:r>
        <w:t>Feedback may be provided through:</w:t>
      </w:r>
    </w:p>
    <w:p w:rsidR="00FA621D" w:rsidRDefault="00442926">
      <w:pPr>
        <w:numPr>
          <w:ilvl w:val="0"/>
          <w:numId w:val="17"/>
        </w:numPr>
        <w:spacing w:before="240" w:line="240" w:lineRule="auto"/>
      </w:pPr>
      <w:r>
        <w:t>In person;</w:t>
      </w:r>
    </w:p>
    <w:p w:rsidR="00FA621D" w:rsidRDefault="00442926">
      <w:pPr>
        <w:numPr>
          <w:ilvl w:val="0"/>
          <w:numId w:val="17"/>
        </w:numPr>
        <w:spacing w:line="240" w:lineRule="auto"/>
      </w:pPr>
      <w:r>
        <w:t>Telephone;</w:t>
      </w:r>
    </w:p>
    <w:p w:rsidR="00FA621D" w:rsidRDefault="00442926">
      <w:pPr>
        <w:numPr>
          <w:ilvl w:val="0"/>
          <w:numId w:val="17"/>
        </w:numPr>
        <w:spacing w:line="240" w:lineRule="auto"/>
      </w:pPr>
      <w:r>
        <w:t>Email;</w:t>
      </w:r>
    </w:p>
    <w:p w:rsidR="00FA621D" w:rsidRDefault="00442926">
      <w:pPr>
        <w:numPr>
          <w:ilvl w:val="0"/>
          <w:numId w:val="17"/>
        </w:numPr>
        <w:spacing w:line="240" w:lineRule="auto"/>
      </w:pPr>
      <w:r>
        <w:t>Written correspondence;</w:t>
      </w:r>
    </w:p>
    <w:p w:rsidR="00FA621D" w:rsidRDefault="00442926">
      <w:pPr>
        <w:numPr>
          <w:ilvl w:val="0"/>
          <w:numId w:val="17"/>
        </w:numPr>
        <w:spacing w:line="240" w:lineRule="auto"/>
      </w:pPr>
      <w:r>
        <w:t>Website or electronic feedback, where available;</w:t>
      </w:r>
    </w:p>
    <w:p w:rsidR="00FA621D" w:rsidRDefault="00442926">
      <w:pPr>
        <w:numPr>
          <w:ilvl w:val="0"/>
          <w:numId w:val="17"/>
        </w:numPr>
        <w:spacing w:line="240" w:lineRule="auto"/>
      </w:pPr>
      <w:r>
        <w:t>An accessible feedback form; or</w:t>
      </w:r>
    </w:p>
    <w:p w:rsidR="00FA621D" w:rsidRDefault="00442926">
      <w:pPr>
        <w:numPr>
          <w:ilvl w:val="0"/>
          <w:numId w:val="17"/>
        </w:numPr>
        <w:spacing w:after="240" w:line="240" w:lineRule="auto"/>
      </w:pPr>
      <w:r>
        <w:t>Another method requested by the person providing feedback.</w:t>
      </w:r>
    </w:p>
    <w:p w:rsidR="00FA621D" w:rsidRDefault="00442926">
      <w:pPr>
        <w:spacing w:before="240" w:after="240" w:line="240" w:lineRule="auto"/>
      </w:pPr>
      <w:r>
        <w:t>Forward House will provide accessible formats or communication support for the feedback process upon request.</w:t>
      </w:r>
    </w:p>
    <w:p w:rsidR="00FA621D" w:rsidRDefault="00442926">
      <w:pPr>
        <w:pStyle w:val="Heading4"/>
        <w:keepNext w:val="0"/>
        <w:keepLines w:val="0"/>
        <w:spacing w:before="240" w:after="40" w:line="240" w:lineRule="auto"/>
        <w:ind w:hanging="360"/>
        <w:rPr>
          <w:b/>
          <w:bCs/>
          <w:color w:val="000000"/>
          <w:sz w:val="22"/>
          <w:szCs w:val="22"/>
        </w:rPr>
      </w:pPr>
      <w:bookmarkStart w:id="17" w:name="_rhzy1q2qoub3" w:colFirst="0" w:colLast="0"/>
      <w:bookmarkEnd w:id="17"/>
      <w:r>
        <w:rPr>
          <w:b/>
          <w:bCs/>
          <w:color w:val="000000"/>
          <w:sz w:val="22"/>
          <w:szCs w:val="22"/>
        </w:rPr>
        <w:t xml:space="preserve">      Submitting Feedback</w:t>
      </w:r>
    </w:p>
    <w:p w:rsidR="00FA621D" w:rsidRDefault="00442926">
      <w:pPr>
        <w:spacing w:before="240" w:after="240" w:line="240" w:lineRule="auto"/>
      </w:pPr>
      <w:r>
        <w:t>Customers, clients, service users, family members, visitors a</w:t>
      </w:r>
      <w:r>
        <w:t>nd other persons who wish to provide feedback can submit feedback to:</w:t>
      </w:r>
    </w:p>
    <w:p w:rsidR="00FA621D" w:rsidRDefault="00442926">
      <w:pPr>
        <w:spacing w:before="240" w:after="240" w:line="240" w:lineRule="auto"/>
        <w:rPr>
          <w:b/>
          <w:bCs/>
        </w:rPr>
      </w:pPr>
      <w:r>
        <w:rPr>
          <w:b/>
          <w:bCs/>
        </w:rPr>
        <w:t xml:space="preserve">M. </w:t>
      </w:r>
      <w:proofErr w:type="spellStart"/>
      <w:r>
        <w:rPr>
          <w:b/>
          <w:bCs/>
        </w:rPr>
        <w:t>Gowing</w:t>
      </w:r>
      <w:proofErr w:type="spellEnd"/>
      <w:r>
        <w:rPr>
          <w:b/>
          <w:bCs/>
        </w:rPr>
        <w:t>, Executive Director</w:t>
      </w:r>
    </w:p>
    <w:p w:rsidR="00FA621D" w:rsidRDefault="00442926">
      <w:pPr>
        <w:shd w:val="clear" w:color="auto" w:fill="FFFFFF"/>
        <w:spacing w:before="240" w:after="240" w:line="240" w:lineRule="auto"/>
        <w:rPr>
          <w:color w:val="222222"/>
        </w:rPr>
      </w:pPr>
      <w:r>
        <w:rPr>
          <w:color w:val="222222"/>
        </w:rPr>
        <w:t>Westmount Commons, Suite 229</w:t>
      </w:r>
    </w:p>
    <w:p w:rsidR="00FA621D" w:rsidRDefault="00442926">
      <w:pPr>
        <w:shd w:val="clear" w:color="auto" w:fill="FFFFFF"/>
        <w:spacing w:before="240" w:after="240" w:line="240" w:lineRule="auto"/>
        <w:rPr>
          <w:color w:val="222222"/>
        </w:rPr>
      </w:pPr>
      <w:r>
        <w:rPr>
          <w:color w:val="222222"/>
        </w:rPr>
        <w:t>785 Wonderland Road South</w:t>
      </w:r>
    </w:p>
    <w:p w:rsidR="00FA621D" w:rsidRDefault="00442926">
      <w:pPr>
        <w:shd w:val="clear" w:color="auto" w:fill="FFFFFF"/>
        <w:spacing w:before="240" w:after="240" w:line="240" w:lineRule="auto"/>
        <w:rPr>
          <w:color w:val="222222"/>
        </w:rPr>
      </w:pPr>
      <w:r>
        <w:rPr>
          <w:color w:val="222222"/>
        </w:rPr>
        <w:t xml:space="preserve">London, </w:t>
      </w:r>
      <w:proofErr w:type="gramStart"/>
      <w:r>
        <w:rPr>
          <w:color w:val="222222"/>
        </w:rPr>
        <w:t>Ontario  N</w:t>
      </w:r>
      <w:proofErr w:type="gramEnd"/>
      <w:r>
        <w:rPr>
          <w:color w:val="222222"/>
        </w:rPr>
        <w:t>6K 1M6</w:t>
      </w:r>
    </w:p>
    <w:p w:rsidR="00FA621D" w:rsidRDefault="00442926">
      <w:pPr>
        <w:shd w:val="clear" w:color="auto" w:fill="FFFFFF"/>
        <w:spacing w:before="240" w:after="240" w:line="240" w:lineRule="auto"/>
        <w:rPr>
          <w:color w:val="222222"/>
        </w:rPr>
      </w:pPr>
      <w:r>
        <w:rPr>
          <w:color w:val="222222"/>
        </w:rPr>
        <w:t xml:space="preserve">519-455-0020 </w:t>
      </w:r>
    </w:p>
    <w:p w:rsidR="00FA621D" w:rsidRDefault="00442926">
      <w:pPr>
        <w:spacing w:before="240" w:after="240" w:line="240" w:lineRule="auto"/>
      </w:pPr>
      <w:hyperlink r:id="rId6">
        <w:r>
          <w:rPr>
            <w:color w:val="1155CC"/>
            <w:u w:val="single"/>
          </w:rPr>
          <w:t>mgo</w:t>
        </w:r>
        <w:r>
          <w:rPr>
            <w:color w:val="1155CC"/>
            <w:u w:val="single"/>
          </w:rPr>
          <w:t>wing@forwardhouseoflondon.com</w:t>
        </w:r>
      </w:hyperlink>
    </w:p>
    <w:p w:rsidR="00FA621D" w:rsidRDefault="00FA621D">
      <w:pPr>
        <w:spacing w:before="240" w:after="240" w:line="240" w:lineRule="auto"/>
      </w:pPr>
    </w:p>
    <w:p w:rsidR="00FA621D" w:rsidRDefault="00442926">
      <w:pPr>
        <w:spacing w:before="240" w:after="240" w:line="240" w:lineRule="auto"/>
      </w:pPr>
      <w:r>
        <w:t>Persons who wish to provide feedback verbally or in writing can also do so to any Forward House employee.</w:t>
      </w:r>
    </w:p>
    <w:p w:rsidR="00FA621D" w:rsidRDefault="00442926">
      <w:pPr>
        <w:pStyle w:val="Heading4"/>
        <w:keepNext w:val="0"/>
        <w:keepLines w:val="0"/>
        <w:spacing w:before="240" w:after="40" w:line="240" w:lineRule="auto"/>
        <w:ind w:hanging="360"/>
        <w:rPr>
          <w:b/>
          <w:bCs/>
          <w:color w:val="000000"/>
          <w:sz w:val="22"/>
          <w:szCs w:val="22"/>
        </w:rPr>
      </w:pPr>
      <w:bookmarkStart w:id="18" w:name="_fd1wjzifd7ya" w:colFirst="0" w:colLast="0"/>
      <w:bookmarkEnd w:id="18"/>
      <w:r>
        <w:rPr>
          <w:b/>
          <w:bCs/>
          <w:color w:val="000000"/>
          <w:sz w:val="22"/>
          <w:szCs w:val="22"/>
        </w:rPr>
        <w:lastRenderedPageBreak/>
        <w:t xml:space="preserve">      Responding to Feedback</w:t>
      </w:r>
    </w:p>
    <w:p w:rsidR="00FA621D" w:rsidRDefault="00442926">
      <w:pPr>
        <w:spacing w:before="240" w:after="240" w:line="240" w:lineRule="auto"/>
      </w:pPr>
      <w:r>
        <w:t>Forward House will review accessibility-related feedback and complaints and will take appr</w:t>
      </w:r>
      <w:r>
        <w:t>opriate action based on the nature of the concern.</w:t>
      </w:r>
    </w:p>
    <w:p w:rsidR="00FA621D" w:rsidRDefault="00442926">
      <w:pPr>
        <w:spacing w:before="240" w:after="240" w:line="240" w:lineRule="auto"/>
      </w:pPr>
      <w:r>
        <w:t>Where contact information has been provided, Forward House will acknowledge and respond to formal accessibility feedback within a reasonable timeframe, taking into consideration the nature and complexity o</w:t>
      </w:r>
      <w:r>
        <w:t>f the concern.</w:t>
      </w:r>
    </w:p>
    <w:p w:rsidR="00FA621D" w:rsidRDefault="00442926">
      <w:pPr>
        <w:spacing w:before="240" w:after="240" w:line="240" w:lineRule="auto"/>
      </w:pPr>
      <w:r>
        <w:t>Where appropriate, Forward House may:</w:t>
      </w:r>
    </w:p>
    <w:p w:rsidR="00FA621D" w:rsidRDefault="00442926">
      <w:pPr>
        <w:numPr>
          <w:ilvl w:val="0"/>
          <w:numId w:val="12"/>
        </w:numPr>
        <w:spacing w:before="240" w:line="240" w:lineRule="auto"/>
      </w:pPr>
      <w:r>
        <w:t>Investigate the concern;</w:t>
      </w:r>
    </w:p>
    <w:p w:rsidR="00FA621D" w:rsidRDefault="00442926">
      <w:pPr>
        <w:numPr>
          <w:ilvl w:val="0"/>
          <w:numId w:val="12"/>
        </w:numPr>
        <w:spacing w:line="240" w:lineRule="auto"/>
      </w:pPr>
      <w:r>
        <w:t>Consult with the person providing feedback;</w:t>
      </w:r>
    </w:p>
    <w:p w:rsidR="00FA621D" w:rsidRDefault="00442926">
      <w:pPr>
        <w:numPr>
          <w:ilvl w:val="0"/>
          <w:numId w:val="12"/>
        </w:numPr>
        <w:spacing w:line="240" w:lineRule="auto"/>
      </w:pPr>
      <w:r>
        <w:t>Identify corrective or preventative action;</w:t>
      </w:r>
    </w:p>
    <w:p w:rsidR="00FA621D" w:rsidRDefault="00442926">
      <w:pPr>
        <w:numPr>
          <w:ilvl w:val="0"/>
          <w:numId w:val="12"/>
        </w:numPr>
        <w:spacing w:line="240" w:lineRule="auto"/>
      </w:pPr>
      <w:r>
        <w:t>Implement changes to policies, practices or procedures; and</w:t>
      </w:r>
    </w:p>
    <w:p w:rsidR="00FA621D" w:rsidRDefault="00442926">
      <w:pPr>
        <w:numPr>
          <w:ilvl w:val="0"/>
          <w:numId w:val="12"/>
        </w:numPr>
        <w:spacing w:after="240" w:line="240" w:lineRule="auto"/>
      </w:pPr>
      <w:r>
        <w:t>Communicate the outcome to the person providing feedback.</w:t>
      </w:r>
    </w:p>
    <w:p w:rsidR="00FA621D" w:rsidRDefault="00442926">
      <w:pPr>
        <w:spacing w:before="240" w:after="240" w:line="240" w:lineRule="auto"/>
      </w:pPr>
      <w:r>
        <w:t>Forward House will maintain confidentiality and protect personal information in accordance with applicable privacy requirements.</w:t>
      </w:r>
    </w:p>
    <w:p w:rsidR="00FA621D" w:rsidRDefault="00442926">
      <w:pPr>
        <w:spacing w:before="240" w:after="240" w:line="240" w:lineRule="auto"/>
      </w:pPr>
      <w:r>
        <w:t>Anonymous feedback will be considered where sufficient information is</w:t>
      </w:r>
      <w:r>
        <w:t xml:space="preserve"> provided to identify and address the concern.</w:t>
      </w:r>
    </w:p>
    <w:p w:rsidR="00FA621D" w:rsidRDefault="00FA621D">
      <w:pPr>
        <w:pStyle w:val="Heading3"/>
        <w:keepNext w:val="0"/>
        <w:keepLines w:val="0"/>
        <w:spacing w:before="280" w:line="240" w:lineRule="auto"/>
        <w:ind w:hanging="360"/>
        <w:rPr>
          <w:b/>
          <w:bCs/>
          <w:color w:val="000000"/>
          <w:sz w:val="26"/>
          <w:szCs w:val="26"/>
        </w:rPr>
      </w:pPr>
      <w:bookmarkStart w:id="19" w:name="_lj78nn2oqk6x" w:colFirst="0" w:colLast="0"/>
      <w:bookmarkEnd w:id="19"/>
    </w:p>
    <w:p w:rsidR="00FA621D" w:rsidRDefault="00442926">
      <w:pPr>
        <w:pStyle w:val="Heading3"/>
        <w:keepNext w:val="0"/>
        <w:keepLines w:val="0"/>
        <w:spacing w:before="280" w:line="240" w:lineRule="auto"/>
        <w:rPr>
          <w:b/>
          <w:bCs/>
          <w:color w:val="000000"/>
          <w:sz w:val="24"/>
          <w:szCs w:val="24"/>
        </w:rPr>
      </w:pPr>
      <w:bookmarkStart w:id="20" w:name="_w5vkn0aqcccy" w:colFirst="0" w:colLast="0"/>
      <w:bookmarkEnd w:id="20"/>
      <w:r>
        <w:rPr>
          <w:b/>
          <w:bCs/>
          <w:color w:val="000000"/>
          <w:sz w:val="24"/>
          <w:szCs w:val="24"/>
        </w:rPr>
        <w:t>Training</w:t>
      </w:r>
    </w:p>
    <w:p w:rsidR="00FA621D" w:rsidRDefault="00442926">
      <w:pPr>
        <w:spacing w:before="240" w:after="240" w:line="240" w:lineRule="auto"/>
      </w:pPr>
      <w:r>
        <w:t>Training will be provided to:</w:t>
      </w:r>
    </w:p>
    <w:p w:rsidR="00FA621D" w:rsidRDefault="00442926">
      <w:pPr>
        <w:numPr>
          <w:ilvl w:val="0"/>
          <w:numId w:val="3"/>
        </w:numPr>
        <w:spacing w:before="240" w:line="240" w:lineRule="auto"/>
      </w:pPr>
      <w:r>
        <w:t>Every employee of Forward House;</w:t>
      </w:r>
    </w:p>
    <w:p w:rsidR="00FA621D" w:rsidRDefault="00442926">
      <w:pPr>
        <w:numPr>
          <w:ilvl w:val="0"/>
          <w:numId w:val="3"/>
        </w:numPr>
        <w:spacing w:line="240" w:lineRule="auto"/>
      </w:pPr>
      <w:r>
        <w:t>Every volunteer of Forward House;</w:t>
      </w:r>
    </w:p>
    <w:p w:rsidR="00FA621D" w:rsidRDefault="00442926">
      <w:pPr>
        <w:numPr>
          <w:ilvl w:val="0"/>
          <w:numId w:val="3"/>
        </w:numPr>
        <w:spacing w:line="240" w:lineRule="auto"/>
      </w:pPr>
      <w:r>
        <w:t>Every person who participates in developing the policies of Forward House;</w:t>
      </w:r>
    </w:p>
    <w:p w:rsidR="00FA621D" w:rsidRDefault="00442926">
      <w:pPr>
        <w:numPr>
          <w:ilvl w:val="0"/>
          <w:numId w:val="3"/>
        </w:numPr>
        <w:spacing w:line="240" w:lineRule="auto"/>
      </w:pPr>
      <w:r>
        <w:t>Contractors and third-party service providers who provide goods, services or facilities on behalf of Forward House, as applicable; and</w:t>
      </w:r>
    </w:p>
    <w:p w:rsidR="00FA621D" w:rsidRDefault="00442926">
      <w:pPr>
        <w:numPr>
          <w:ilvl w:val="0"/>
          <w:numId w:val="3"/>
        </w:numPr>
        <w:spacing w:after="240" w:line="240" w:lineRule="auto"/>
      </w:pPr>
      <w:r>
        <w:t>Other persons who provide goods, services or facilities on behalf of Forward House where training is required.</w:t>
      </w:r>
    </w:p>
    <w:p w:rsidR="00FA621D" w:rsidRDefault="00442926">
      <w:pPr>
        <w:spacing w:before="240" w:after="240" w:line="240" w:lineRule="auto"/>
      </w:pPr>
      <w:r>
        <w:t>Training w</w:t>
      </w:r>
      <w:r>
        <w:t>ill be appropriate to the duties and responsibilities of the individual.</w:t>
      </w:r>
    </w:p>
    <w:p w:rsidR="00FA621D" w:rsidRDefault="00442926">
      <w:pPr>
        <w:pStyle w:val="Heading4"/>
        <w:keepNext w:val="0"/>
        <w:keepLines w:val="0"/>
        <w:spacing w:before="240" w:after="40" w:line="240" w:lineRule="auto"/>
        <w:rPr>
          <w:b/>
          <w:bCs/>
          <w:color w:val="000000"/>
          <w:sz w:val="22"/>
          <w:szCs w:val="22"/>
        </w:rPr>
      </w:pPr>
      <w:bookmarkStart w:id="21" w:name="_4lrhzgocd3li" w:colFirst="0" w:colLast="0"/>
      <w:bookmarkEnd w:id="21"/>
      <w:r>
        <w:rPr>
          <w:b/>
          <w:bCs/>
          <w:color w:val="000000"/>
          <w:sz w:val="22"/>
          <w:szCs w:val="22"/>
        </w:rPr>
        <w:t>Training Provisions</w:t>
      </w:r>
    </w:p>
    <w:p w:rsidR="00FA621D" w:rsidRDefault="00442926">
      <w:pPr>
        <w:spacing w:before="240" w:after="240" w:line="240" w:lineRule="auto"/>
      </w:pPr>
      <w:r>
        <w:t>Regardless of the format, training will cover the following:</w:t>
      </w:r>
    </w:p>
    <w:p w:rsidR="00FA621D" w:rsidRDefault="00442926">
      <w:pPr>
        <w:numPr>
          <w:ilvl w:val="0"/>
          <w:numId w:val="13"/>
        </w:numPr>
        <w:spacing w:before="240" w:line="240" w:lineRule="auto"/>
      </w:pPr>
      <w:r>
        <w:t xml:space="preserve">A review of the purpose of the </w:t>
      </w:r>
      <w:r>
        <w:rPr>
          <w:i/>
          <w:iCs/>
        </w:rPr>
        <w:t>Accessibility for Ontarians with Disabilities Act, 2005</w:t>
      </w:r>
      <w:r>
        <w:t>;</w:t>
      </w:r>
    </w:p>
    <w:p w:rsidR="00FA621D" w:rsidRDefault="00442926">
      <w:pPr>
        <w:numPr>
          <w:ilvl w:val="0"/>
          <w:numId w:val="13"/>
        </w:numPr>
        <w:spacing w:line="240" w:lineRule="auto"/>
      </w:pPr>
      <w:r>
        <w:t>A review of the requirements of the applicable accessibility standards, including the Customer Service Standard;</w:t>
      </w:r>
    </w:p>
    <w:p w:rsidR="00FA621D" w:rsidRDefault="00442926">
      <w:pPr>
        <w:numPr>
          <w:ilvl w:val="0"/>
          <w:numId w:val="13"/>
        </w:numPr>
        <w:spacing w:line="240" w:lineRule="auto"/>
      </w:pPr>
      <w:r>
        <w:t xml:space="preserve">The requirements of the </w:t>
      </w:r>
      <w:r>
        <w:rPr>
          <w:i/>
          <w:iCs/>
        </w:rPr>
        <w:t>Ontario Human Rights Code</w:t>
      </w:r>
      <w:r>
        <w:t xml:space="preserve"> as they relate to persons with disabilities;</w:t>
      </w:r>
    </w:p>
    <w:p w:rsidR="00FA621D" w:rsidRDefault="00442926">
      <w:pPr>
        <w:numPr>
          <w:ilvl w:val="0"/>
          <w:numId w:val="13"/>
        </w:numPr>
        <w:spacing w:line="240" w:lineRule="auto"/>
      </w:pPr>
      <w:r>
        <w:t xml:space="preserve">Instructions on how to interact and communicate </w:t>
      </w:r>
      <w:r>
        <w:t>with people with various types of disabilities;</w:t>
      </w:r>
    </w:p>
    <w:p w:rsidR="00FA621D" w:rsidRDefault="00442926">
      <w:pPr>
        <w:numPr>
          <w:ilvl w:val="0"/>
          <w:numId w:val="13"/>
        </w:numPr>
        <w:spacing w:line="240" w:lineRule="auto"/>
      </w:pPr>
      <w:r>
        <w:t>Instructions on how to interact with people with disabilities who use assistive devices;</w:t>
      </w:r>
    </w:p>
    <w:p w:rsidR="00FA621D" w:rsidRDefault="00442926">
      <w:pPr>
        <w:numPr>
          <w:ilvl w:val="0"/>
          <w:numId w:val="13"/>
        </w:numPr>
        <w:spacing w:line="240" w:lineRule="auto"/>
      </w:pPr>
      <w:r>
        <w:t>Instructions on how to interact with people with disabilities who require the assistance of a guide dog or other servic</w:t>
      </w:r>
      <w:r>
        <w:t>e animal;</w:t>
      </w:r>
    </w:p>
    <w:p w:rsidR="00FA621D" w:rsidRDefault="00442926">
      <w:pPr>
        <w:numPr>
          <w:ilvl w:val="0"/>
          <w:numId w:val="13"/>
        </w:numPr>
        <w:spacing w:line="240" w:lineRule="auto"/>
      </w:pPr>
      <w:r>
        <w:lastRenderedPageBreak/>
        <w:t>Instructions on how to interact with people with disabilities who require the use of a support person;</w:t>
      </w:r>
    </w:p>
    <w:p w:rsidR="00FA621D" w:rsidRDefault="00442926">
      <w:pPr>
        <w:numPr>
          <w:ilvl w:val="0"/>
          <w:numId w:val="13"/>
        </w:numPr>
        <w:spacing w:line="240" w:lineRule="auto"/>
      </w:pPr>
      <w:r>
        <w:t>Instructions on how to use equipment or devices that are available at Forward House premises or that Forward House provides that may help peopl</w:t>
      </w:r>
      <w:r>
        <w:t>e with disabilities;</w:t>
      </w:r>
    </w:p>
    <w:p w:rsidR="00FA621D" w:rsidRDefault="00442926">
      <w:pPr>
        <w:numPr>
          <w:ilvl w:val="0"/>
          <w:numId w:val="13"/>
        </w:numPr>
        <w:spacing w:line="240" w:lineRule="auto"/>
      </w:pPr>
      <w:r>
        <w:t>Instructions on what to do if a person with a disability is having difficulty accessing Forward House's services;</w:t>
      </w:r>
    </w:p>
    <w:p w:rsidR="00FA621D" w:rsidRDefault="00442926">
      <w:pPr>
        <w:numPr>
          <w:ilvl w:val="0"/>
          <w:numId w:val="13"/>
        </w:numPr>
        <w:spacing w:line="240" w:lineRule="auto"/>
      </w:pPr>
      <w:r>
        <w:t>Information regarding accessible formats and communication supports;</w:t>
      </w:r>
    </w:p>
    <w:p w:rsidR="00FA621D" w:rsidRDefault="00442926">
      <w:pPr>
        <w:numPr>
          <w:ilvl w:val="0"/>
          <w:numId w:val="13"/>
        </w:numPr>
        <w:spacing w:line="240" w:lineRule="auto"/>
      </w:pPr>
      <w:r>
        <w:t xml:space="preserve">Information regarding Forward House's accessibility </w:t>
      </w:r>
      <w:r>
        <w:t>feedback process; and</w:t>
      </w:r>
    </w:p>
    <w:p w:rsidR="00FA621D" w:rsidRDefault="00442926">
      <w:pPr>
        <w:numPr>
          <w:ilvl w:val="0"/>
          <w:numId w:val="13"/>
        </w:numPr>
        <w:spacing w:after="240" w:line="240" w:lineRule="auto"/>
      </w:pPr>
      <w:r>
        <w:t>Forward House policies, procedures and practices pertaining to providing accessible customer service.</w:t>
      </w:r>
    </w:p>
    <w:p w:rsidR="00FA621D" w:rsidRDefault="00442926">
      <w:pPr>
        <w:pStyle w:val="Heading4"/>
        <w:keepNext w:val="0"/>
        <w:keepLines w:val="0"/>
        <w:spacing w:before="240" w:after="40" w:line="240" w:lineRule="auto"/>
        <w:rPr>
          <w:b/>
          <w:bCs/>
          <w:color w:val="000000"/>
          <w:sz w:val="22"/>
          <w:szCs w:val="22"/>
        </w:rPr>
      </w:pPr>
      <w:bookmarkStart w:id="22" w:name="_jn3qb9r28zd9" w:colFirst="0" w:colLast="0"/>
      <w:bookmarkEnd w:id="22"/>
      <w:r>
        <w:rPr>
          <w:b/>
          <w:bCs/>
          <w:color w:val="000000"/>
          <w:sz w:val="22"/>
          <w:szCs w:val="22"/>
        </w:rPr>
        <w:t>Training Schedule</w:t>
      </w:r>
    </w:p>
    <w:p w:rsidR="00FA621D" w:rsidRDefault="00442926">
      <w:pPr>
        <w:spacing w:before="240" w:after="240" w:line="240" w:lineRule="auto"/>
      </w:pPr>
      <w:r>
        <w:t>Training will be provided as soon as practicable after an individual commences employment, volunteer duties, polic</w:t>
      </w:r>
      <w:r>
        <w:t xml:space="preserve">y-development responsibilities, contractual duties, or other duties requiring training. </w:t>
      </w:r>
    </w:p>
    <w:p w:rsidR="00FA621D" w:rsidRDefault="00442926">
      <w:pPr>
        <w:spacing w:before="240" w:after="240" w:line="240" w:lineRule="auto"/>
      </w:pPr>
      <w:r>
        <w:t>Training will also be provided when there are changes to applicable legislation, accessibility requirements, Forward House policies, procedures or practices, or when o</w:t>
      </w:r>
      <w:r>
        <w:t>therwise required.</w:t>
      </w:r>
    </w:p>
    <w:p w:rsidR="00FA621D" w:rsidRDefault="00442926">
      <w:pPr>
        <w:pStyle w:val="Heading4"/>
        <w:keepNext w:val="0"/>
        <w:keepLines w:val="0"/>
        <w:spacing w:before="240" w:after="40" w:line="240" w:lineRule="auto"/>
        <w:rPr>
          <w:b/>
          <w:bCs/>
          <w:color w:val="000000"/>
          <w:sz w:val="22"/>
          <w:szCs w:val="22"/>
        </w:rPr>
      </w:pPr>
      <w:bookmarkStart w:id="23" w:name="_7xaa7taf8ppw" w:colFirst="0" w:colLast="0"/>
      <w:bookmarkEnd w:id="23"/>
      <w:r>
        <w:rPr>
          <w:b/>
          <w:bCs/>
          <w:color w:val="000000"/>
          <w:sz w:val="22"/>
          <w:szCs w:val="22"/>
        </w:rPr>
        <w:t>Record of Training</w:t>
      </w:r>
    </w:p>
    <w:p w:rsidR="00FA621D" w:rsidRDefault="00442926">
      <w:pPr>
        <w:spacing w:before="240" w:after="240" w:line="240" w:lineRule="auto"/>
      </w:pPr>
      <w:r>
        <w:t>Forward House will keep a record of accessibility training as required by the AODA.</w:t>
      </w:r>
    </w:p>
    <w:p w:rsidR="00FA621D" w:rsidRDefault="00442926">
      <w:pPr>
        <w:spacing w:before="240" w:after="240" w:line="240" w:lineRule="auto"/>
      </w:pPr>
      <w:r>
        <w:t>Training records will include the dates training was provided and the number of employees, volunteers and other individuals who receiv</w:t>
      </w:r>
      <w:r>
        <w:t>ed training.</w:t>
      </w:r>
    </w:p>
    <w:p w:rsidR="00FA621D" w:rsidRDefault="00442926">
      <w:pPr>
        <w:spacing w:before="240" w:after="240" w:line="240" w:lineRule="auto"/>
      </w:pPr>
      <w:r>
        <w:t>Where appropriate, Forward House may also maintain additional information regarding the training provided, including the training content, method of delivery and completion status.</w:t>
      </w:r>
    </w:p>
    <w:p w:rsidR="00FA621D" w:rsidRDefault="00442926">
      <w:pPr>
        <w:pStyle w:val="Heading3"/>
        <w:keepNext w:val="0"/>
        <w:keepLines w:val="0"/>
        <w:spacing w:before="280" w:line="240" w:lineRule="auto"/>
        <w:rPr>
          <w:b/>
          <w:bCs/>
          <w:color w:val="000000"/>
          <w:sz w:val="22"/>
          <w:szCs w:val="22"/>
        </w:rPr>
      </w:pPr>
      <w:bookmarkStart w:id="24" w:name="_8kti1beinlrr" w:colFirst="0" w:colLast="0"/>
      <w:bookmarkEnd w:id="24"/>
      <w:r>
        <w:rPr>
          <w:b/>
          <w:bCs/>
          <w:color w:val="000000"/>
          <w:sz w:val="22"/>
          <w:szCs w:val="22"/>
        </w:rPr>
        <w:t>Contractors and Third-Party Service Providers</w:t>
      </w:r>
    </w:p>
    <w:p w:rsidR="00FA621D" w:rsidRDefault="00442926">
      <w:pPr>
        <w:spacing w:before="240" w:after="240" w:line="240" w:lineRule="auto"/>
      </w:pPr>
      <w:r>
        <w:t>Forward House is</w:t>
      </w:r>
      <w:r>
        <w:t xml:space="preserve"> committed to ensuring contractors, third-party service providers and other persons providing goods, services or facilities on behalf of the agency understand and comply with applicable accessibility requirements.</w:t>
      </w:r>
    </w:p>
    <w:p w:rsidR="00FA621D" w:rsidRDefault="00442926">
      <w:pPr>
        <w:spacing w:before="240" w:after="240" w:line="240" w:lineRule="auto"/>
      </w:pPr>
      <w:r>
        <w:t>Where appropriate, Forward House will:</w:t>
      </w:r>
    </w:p>
    <w:p w:rsidR="00FA621D" w:rsidRDefault="00442926">
      <w:pPr>
        <w:numPr>
          <w:ilvl w:val="0"/>
          <w:numId w:val="2"/>
        </w:numPr>
        <w:spacing w:before="240" w:line="240" w:lineRule="auto"/>
      </w:pPr>
      <w:r>
        <w:t>Communicate applicable accessibility requirements;</w:t>
      </w:r>
    </w:p>
    <w:p w:rsidR="00FA621D" w:rsidRDefault="00442926">
      <w:pPr>
        <w:numPr>
          <w:ilvl w:val="0"/>
          <w:numId w:val="2"/>
        </w:numPr>
        <w:spacing w:line="240" w:lineRule="auto"/>
      </w:pPr>
      <w:r>
        <w:t>Include accessibility requirements in contracts or service agreements;</w:t>
      </w:r>
    </w:p>
    <w:p w:rsidR="00FA621D" w:rsidRDefault="00442926">
      <w:pPr>
        <w:numPr>
          <w:ilvl w:val="0"/>
          <w:numId w:val="2"/>
        </w:numPr>
        <w:spacing w:line="240" w:lineRule="auto"/>
      </w:pPr>
      <w:r>
        <w:t>Provide or require appropriate accessibility training;</w:t>
      </w:r>
    </w:p>
    <w:p w:rsidR="00FA621D" w:rsidRDefault="00442926">
      <w:pPr>
        <w:numPr>
          <w:ilvl w:val="0"/>
          <w:numId w:val="2"/>
        </w:numPr>
        <w:spacing w:line="240" w:lineRule="auto"/>
      </w:pPr>
      <w:r>
        <w:t>Address accessibility concerns relating to contracted services; and</w:t>
      </w:r>
    </w:p>
    <w:p w:rsidR="00FA621D" w:rsidRDefault="00442926">
      <w:pPr>
        <w:numPr>
          <w:ilvl w:val="0"/>
          <w:numId w:val="2"/>
        </w:numPr>
        <w:spacing w:after="240" w:line="240" w:lineRule="auto"/>
      </w:pPr>
      <w:r>
        <w:t>Take reason</w:t>
      </w:r>
      <w:r>
        <w:t>able corrective action where accessibility requirements are not being met.</w:t>
      </w:r>
    </w:p>
    <w:p w:rsidR="00FA621D" w:rsidRDefault="00442926">
      <w:pPr>
        <w:spacing w:before="240" w:after="240" w:line="240" w:lineRule="auto"/>
      </w:pPr>
      <w:r>
        <w:t xml:space="preserve">Contractors and third-party service providers are expected to cooperate with Forward House in meeting its obligations under the AODA and </w:t>
      </w:r>
      <w:r>
        <w:rPr>
          <w:i/>
          <w:iCs/>
        </w:rPr>
        <w:t>Ontario Human Rights Code</w:t>
      </w:r>
      <w:r>
        <w:t>.</w:t>
      </w:r>
    </w:p>
    <w:p w:rsidR="00FA621D" w:rsidRDefault="00FA621D">
      <w:pPr>
        <w:spacing w:before="240" w:after="240" w:line="240" w:lineRule="auto"/>
      </w:pPr>
    </w:p>
    <w:p w:rsidR="00FA621D" w:rsidRDefault="00442926">
      <w:pPr>
        <w:pStyle w:val="Heading3"/>
        <w:keepNext w:val="0"/>
        <w:keepLines w:val="0"/>
        <w:spacing w:before="280" w:line="240" w:lineRule="auto"/>
        <w:rPr>
          <w:b/>
          <w:bCs/>
          <w:color w:val="000000"/>
          <w:sz w:val="22"/>
          <w:szCs w:val="22"/>
        </w:rPr>
      </w:pPr>
      <w:bookmarkStart w:id="25" w:name="_9a5u04xdz07o" w:colFirst="0" w:colLast="0"/>
      <w:bookmarkEnd w:id="25"/>
      <w:r>
        <w:rPr>
          <w:b/>
          <w:bCs/>
          <w:color w:val="000000"/>
          <w:sz w:val="22"/>
          <w:szCs w:val="22"/>
        </w:rPr>
        <w:t>Notice of Availa</w:t>
      </w:r>
      <w:r>
        <w:rPr>
          <w:b/>
          <w:bCs/>
          <w:color w:val="000000"/>
          <w:sz w:val="22"/>
          <w:szCs w:val="22"/>
        </w:rPr>
        <w:t>bility and Format of Documents to Customers</w:t>
      </w:r>
    </w:p>
    <w:p w:rsidR="00FA621D" w:rsidRDefault="00442926">
      <w:pPr>
        <w:spacing w:before="240" w:after="240"/>
      </w:pPr>
      <w:r>
        <w:lastRenderedPageBreak/>
        <w:t>Forward House will notify persons to whom it provides goods, services, programs or facilities that its accessibility policies are available upon request.</w:t>
      </w:r>
    </w:p>
    <w:p w:rsidR="00FA621D" w:rsidRDefault="00442926">
      <w:pPr>
        <w:spacing w:before="240" w:after="240"/>
      </w:pPr>
      <w:r>
        <w:t>Forward House will make its accessibility policies publicl</w:t>
      </w:r>
      <w:r>
        <w:t>y available through reasonable methods, including posting them on the Forward House website, where available.</w:t>
      </w:r>
    </w:p>
    <w:p w:rsidR="00FA621D" w:rsidRDefault="00442926">
      <w:pPr>
        <w:spacing w:before="240" w:after="240"/>
      </w:pPr>
      <w:r>
        <w:t>Upon request, Forward House will provide this policy and other applicable accessibility documents in an accessible format or with communication su</w:t>
      </w:r>
      <w:r>
        <w:t xml:space="preserve">pport, </w:t>
      </w:r>
      <w:proofErr w:type="gramStart"/>
      <w:r>
        <w:t>taking into account</w:t>
      </w:r>
      <w:proofErr w:type="gramEnd"/>
      <w:r>
        <w:t xml:space="preserve"> the person's accessibility needs.</w:t>
      </w:r>
    </w:p>
    <w:p w:rsidR="00FA621D" w:rsidRDefault="00442926">
      <w:pPr>
        <w:spacing w:before="240" w:after="240"/>
      </w:pPr>
      <w:r>
        <w:t>Forward House will consult with the person requesting the document to determine an accessible format or communication support that meets their needs.</w:t>
      </w:r>
    </w:p>
    <w:p w:rsidR="00FA621D" w:rsidRDefault="00442926">
      <w:pPr>
        <w:spacing w:before="240" w:after="240"/>
      </w:pPr>
      <w:r>
        <w:t xml:space="preserve">Accessible formats and communication </w:t>
      </w:r>
      <w:proofErr w:type="gramStart"/>
      <w:r>
        <w:t>supports</w:t>
      </w:r>
      <w:proofErr w:type="gramEnd"/>
      <w:r>
        <w:t xml:space="preserve"> will be provided in a timely manner and at no additional cost to the person, in accordance with the AODA.</w:t>
      </w:r>
    </w:p>
    <w:p w:rsidR="00FA621D" w:rsidRDefault="00442926">
      <w:pPr>
        <w:spacing w:before="240" w:after="240"/>
      </w:pPr>
      <w:r>
        <w:t>Forward House will make reasonable efforts to ensure that publicly available information and communications are accessible to persons with disabiliti</w:t>
      </w:r>
      <w:r>
        <w:t>es.</w:t>
      </w:r>
    </w:p>
    <w:p w:rsidR="00FA621D" w:rsidRDefault="00442926">
      <w:pPr>
        <w:pStyle w:val="Heading3"/>
        <w:keepNext w:val="0"/>
        <w:keepLines w:val="0"/>
        <w:spacing w:before="280" w:line="240" w:lineRule="auto"/>
        <w:rPr>
          <w:b/>
          <w:bCs/>
          <w:color w:val="000000"/>
          <w:sz w:val="26"/>
          <w:szCs w:val="26"/>
        </w:rPr>
      </w:pPr>
      <w:bookmarkStart w:id="26" w:name="_ma1ftn2653t4" w:colFirst="0" w:colLast="0"/>
      <w:bookmarkEnd w:id="26"/>
      <w:r>
        <w:rPr>
          <w:b/>
          <w:bCs/>
          <w:color w:val="000000"/>
          <w:sz w:val="26"/>
          <w:szCs w:val="26"/>
        </w:rPr>
        <w:t>Roles and Responsibilities</w:t>
      </w:r>
    </w:p>
    <w:p w:rsidR="00FA621D" w:rsidRDefault="00442926">
      <w:pPr>
        <w:spacing w:before="240" w:after="240" w:line="240" w:lineRule="auto"/>
        <w:rPr>
          <w:b/>
          <w:bCs/>
        </w:rPr>
      </w:pPr>
      <w:r>
        <w:rPr>
          <w:b/>
          <w:bCs/>
        </w:rPr>
        <w:t>Executive Director / Designate</w:t>
      </w:r>
    </w:p>
    <w:p w:rsidR="00FA621D" w:rsidRDefault="00442926">
      <w:pPr>
        <w:spacing w:before="240" w:after="240" w:line="240" w:lineRule="auto"/>
      </w:pPr>
      <w:r>
        <w:t>The Executive Director or designate is responsible for:</w:t>
      </w:r>
    </w:p>
    <w:p w:rsidR="00FA621D" w:rsidRDefault="00442926">
      <w:pPr>
        <w:numPr>
          <w:ilvl w:val="0"/>
          <w:numId w:val="4"/>
        </w:numPr>
        <w:spacing w:before="240" w:line="240" w:lineRule="auto"/>
      </w:pPr>
      <w:r>
        <w:t>Ensuring this policy is implemented;</w:t>
      </w:r>
    </w:p>
    <w:p w:rsidR="00FA621D" w:rsidRDefault="00442926">
      <w:pPr>
        <w:numPr>
          <w:ilvl w:val="0"/>
          <w:numId w:val="4"/>
        </w:numPr>
        <w:spacing w:line="240" w:lineRule="auto"/>
      </w:pPr>
      <w:r>
        <w:t>Supporting compliance with applicable accessibility legislation;</w:t>
      </w:r>
    </w:p>
    <w:p w:rsidR="00FA621D" w:rsidRDefault="00442926">
      <w:pPr>
        <w:numPr>
          <w:ilvl w:val="0"/>
          <w:numId w:val="4"/>
        </w:numPr>
        <w:spacing w:line="240" w:lineRule="auto"/>
      </w:pPr>
      <w:r>
        <w:t xml:space="preserve">Ensuring accessibility concerns are </w:t>
      </w:r>
      <w:r>
        <w:t>addressed;</w:t>
      </w:r>
    </w:p>
    <w:p w:rsidR="00FA621D" w:rsidRDefault="00442926">
      <w:pPr>
        <w:numPr>
          <w:ilvl w:val="0"/>
          <w:numId w:val="4"/>
        </w:numPr>
        <w:spacing w:line="240" w:lineRule="auto"/>
      </w:pPr>
      <w:r>
        <w:t>Ensuring required training is provided;</w:t>
      </w:r>
    </w:p>
    <w:p w:rsidR="00FA621D" w:rsidRDefault="00442926">
      <w:pPr>
        <w:numPr>
          <w:ilvl w:val="0"/>
          <w:numId w:val="4"/>
        </w:numPr>
        <w:spacing w:line="240" w:lineRule="auto"/>
      </w:pPr>
      <w:r>
        <w:t>Ensuring required records are maintained; and</w:t>
      </w:r>
    </w:p>
    <w:p w:rsidR="00FA621D" w:rsidRDefault="00442926">
      <w:pPr>
        <w:numPr>
          <w:ilvl w:val="0"/>
          <w:numId w:val="4"/>
        </w:numPr>
        <w:spacing w:after="240" w:line="240" w:lineRule="auto"/>
      </w:pPr>
      <w:r>
        <w:t>Ensuring this policy is reviewed and updated as required.</w:t>
      </w:r>
    </w:p>
    <w:p w:rsidR="00FA621D" w:rsidRDefault="00442926">
      <w:pPr>
        <w:spacing w:before="240" w:after="240" w:line="240" w:lineRule="auto"/>
        <w:rPr>
          <w:b/>
          <w:bCs/>
        </w:rPr>
      </w:pPr>
      <w:r>
        <w:rPr>
          <w:b/>
          <w:bCs/>
        </w:rPr>
        <w:t>Directors and Managers</w:t>
      </w:r>
    </w:p>
    <w:p w:rsidR="00FA621D" w:rsidRDefault="00442926">
      <w:pPr>
        <w:spacing w:before="240" w:after="240" w:line="240" w:lineRule="auto"/>
      </w:pPr>
      <w:r>
        <w:t>Directors and Managers are responsible for:</w:t>
      </w:r>
    </w:p>
    <w:p w:rsidR="00FA621D" w:rsidRDefault="00442926">
      <w:pPr>
        <w:numPr>
          <w:ilvl w:val="0"/>
          <w:numId w:val="6"/>
        </w:numPr>
        <w:spacing w:before="240" w:line="240" w:lineRule="auto"/>
      </w:pPr>
      <w:r>
        <w:t>Supporting accessible customer service practices;</w:t>
      </w:r>
    </w:p>
    <w:p w:rsidR="00FA621D" w:rsidRDefault="00442926">
      <w:pPr>
        <w:numPr>
          <w:ilvl w:val="0"/>
          <w:numId w:val="6"/>
        </w:numPr>
        <w:spacing w:line="240" w:lineRule="auto"/>
      </w:pPr>
      <w:r>
        <w:t>Ensuring employees receive required training;</w:t>
      </w:r>
    </w:p>
    <w:p w:rsidR="00FA621D" w:rsidRDefault="00442926">
      <w:pPr>
        <w:numPr>
          <w:ilvl w:val="0"/>
          <w:numId w:val="6"/>
        </w:numPr>
        <w:spacing w:line="240" w:lineRule="auto"/>
      </w:pPr>
      <w:r>
        <w:t>Responding appropriately to accessibility requests and concerns;</w:t>
      </w:r>
    </w:p>
    <w:p w:rsidR="00FA621D" w:rsidRDefault="00442926">
      <w:pPr>
        <w:numPr>
          <w:ilvl w:val="0"/>
          <w:numId w:val="6"/>
        </w:numPr>
        <w:spacing w:line="240" w:lineRule="auto"/>
      </w:pPr>
      <w:r>
        <w:t>Supporting reasonable accommodation and alternative service arrangements; and</w:t>
      </w:r>
    </w:p>
    <w:p w:rsidR="00FA621D" w:rsidRDefault="00442926">
      <w:pPr>
        <w:numPr>
          <w:ilvl w:val="0"/>
          <w:numId w:val="6"/>
        </w:numPr>
        <w:spacing w:after="240" w:line="240" w:lineRule="auto"/>
      </w:pPr>
      <w:r>
        <w:t>Identifying and r</w:t>
      </w:r>
      <w:r>
        <w:t>eporting accessibility barriers.</w:t>
      </w:r>
    </w:p>
    <w:p w:rsidR="00FA621D" w:rsidRDefault="00442926">
      <w:pPr>
        <w:spacing w:before="240" w:after="240" w:line="240" w:lineRule="auto"/>
        <w:rPr>
          <w:b/>
          <w:bCs/>
        </w:rPr>
      </w:pPr>
      <w:r>
        <w:rPr>
          <w:b/>
          <w:bCs/>
        </w:rPr>
        <w:t>Employees and Volunteers</w:t>
      </w:r>
    </w:p>
    <w:p w:rsidR="00FA621D" w:rsidRDefault="00442926">
      <w:pPr>
        <w:spacing w:before="240" w:after="240" w:line="240" w:lineRule="auto"/>
      </w:pPr>
      <w:r>
        <w:t>Employees and volunteers are responsible for:</w:t>
      </w:r>
    </w:p>
    <w:p w:rsidR="00FA621D" w:rsidRDefault="00442926">
      <w:pPr>
        <w:numPr>
          <w:ilvl w:val="0"/>
          <w:numId w:val="1"/>
        </w:numPr>
        <w:spacing w:before="240" w:line="240" w:lineRule="auto"/>
      </w:pPr>
      <w:r>
        <w:t>Treating persons with disabilities with dignity and respect;</w:t>
      </w:r>
    </w:p>
    <w:p w:rsidR="00FA621D" w:rsidRDefault="00442926">
      <w:pPr>
        <w:numPr>
          <w:ilvl w:val="0"/>
          <w:numId w:val="1"/>
        </w:numPr>
        <w:spacing w:line="240" w:lineRule="auto"/>
      </w:pPr>
      <w:r>
        <w:t>Following this policy and related procedures;</w:t>
      </w:r>
    </w:p>
    <w:p w:rsidR="00FA621D" w:rsidRDefault="00442926">
      <w:pPr>
        <w:numPr>
          <w:ilvl w:val="0"/>
          <w:numId w:val="1"/>
        </w:numPr>
        <w:spacing w:line="240" w:lineRule="auto"/>
      </w:pPr>
      <w:r>
        <w:t>Participating in required accessibility training;</w:t>
      </w:r>
    </w:p>
    <w:p w:rsidR="00FA621D" w:rsidRDefault="00442926">
      <w:pPr>
        <w:numPr>
          <w:ilvl w:val="0"/>
          <w:numId w:val="1"/>
        </w:numPr>
        <w:spacing w:line="240" w:lineRule="auto"/>
      </w:pPr>
      <w:r>
        <w:t>Responding appropriately to accessibility requests;</w:t>
      </w:r>
    </w:p>
    <w:p w:rsidR="00FA621D" w:rsidRDefault="00442926">
      <w:pPr>
        <w:numPr>
          <w:ilvl w:val="0"/>
          <w:numId w:val="1"/>
        </w:numPr>
        <w:spacing w:line="240" w:lineRule="auto"/>
      </w:pPr>
      <w:r>
        <w:lastRenderedPageBreak/>
        <w:t>Identifying and reporting accessibility barriers; and</w:t>
      </w:r>
    </w:p>
    <w:p w:rsidR="00FA621D" w:rsidRDefault="00442926">
      <w:pPr>
        <w:numPr>
          <w:ilvl w:val="0"/>
          <w:numId w:val="1"/>
        </w:numPr>
        <w:spacing w:after="240" w:line="240" w:lineRule="auto"/>
      </w:pPr>
      <w:r>
        <w:t>Seeking assistance when they are unsure how to address an accessibility concern.</w:t>
      </w:r>
    </w:p>
    <w:p w:rsidR="00FA621D" w:rsidRDefault="00442926">
      <w:pPr>
        <w:spacing w:before="240" w:after="240" w:line="240" w:lineRule="auto"/>
        <w:rPr>
          <w:b/>
          <w:bCs/>
        </w:rPr>
      </w:pPr>
      <w:r>
        <w:rPr>
          <w:b/>
          <w:bCs/>
        </w:rPr>
        <w:t>Consultation</w:t>
      </w:r>
    </w:p>
    <w:p w:rsidR="00FA621D" w:rsidRDefault="00442926">
      <w:pPr>
        <w:spacing w:before="240" w:after="240" w:line="240" w:lineRule="auto"/>
      </w:pPr>
      <w:r>
        <w:t>Forwar</w:t>
      </w:r>
      <w:r>
        <w:t xml:space="preserve">d House will consider feedback from persons with disabilities when reviewing and improving its accessibility policies, practices and services. Where appropriate, Forward House will consult with persons with disabilities, employees, service users and other </w:t>
      </w:r>
      <w:r>
        <w:t xml:space="preserve">stakeholders to identify, prevent and remove accessibility barriers. </w:t>
      </w:r>
    </w:p>
    <w:p w:rsidR="00FA621D" w:rsidRDefault="00442926">
      <w:pPr>
        <w:pStyle w:val="Heading3"/>
        <w:keepNext w:val="0"/>
        <w:keepLines w:val="0"/>
        <w:spacing w:before="280" w:line="240" w:lineRule="auto"/>
        <w:rPr>
          <w:b/>
          <w:bCs/>
          <w:color w:val="000000"/>
          <w:sz w:val="24"/>
          <w:szCs w:val="24"/>
        </w:rPr>
      </w:pPr>
      <w:bookmarkStart w:id="27" w:name="_4oga52g265qu" w:colFirst="0" w:colLast="0"/>
      <w:bookmarkEnd w:id="27"/>
      <w:r>
        <w:rPr>
          <w:b/>
          <w:bCs/>
          <w:color w:val="000000"/>
          <w:sz w:val="24"/>
          <w:szCs w:val="24"/>
        </w:rPr>
        <w:t>Related Accessibility Documents</w:t>
      </w:r>
    </w:p>
    <w:p w:rsidR="00FA621D" w:rsidRDefault="00442926">
      <w:pPr>
        <w:spacing w:before="240" w:after="240" w:line="240" w:lineRule="auto"/>
      </w:pPr>
      <w:r>
        <w:t>This policy forms part of Forward House's broader accessibility framework.</w:t>
      </w:r>
    </w:p>
    <w:p w:rsidR="00FA621D" w:rsidRDefault="00442926">
      <w:pPr>
        <w:spacing w:before="240" w:after="240" w:line="240" w:lineRule="auto"/>
      </w:pPr>
      <w:r>
        <w:t>Related documents may include:</w:t>
      </w:r>
    </w:p>
    <w:p w:rsidR="00FA621D" w:rsidRDefault="00442926">
      <w:pPr>
        <w:numPr>
          <w:ilvl w:val="0"/>
          <w:numId w:val="9"/>
        </w:numPr>
        <w:spacing w:before="240" w:line="240" w:lineRule="auto"/>
      </w:pPr>
      <w:r>
        <w:t>Forward House Multi-Year Accessibility Plan;</w:t>
      </w:r>
    </w:p>
    <w:p w:rsidR="00FA621D" w:rsidRDefault="00442926">
      <w:pPr>
        <w:numPr>
          <w:ilvl w:val="0"/>
          <w:numId w:val="9"/>
        </w:numPr>
        <w:spacing w:line="240" w:lineRule="auto"/>
      </w:pPr>
      <w:r>
        <w:t>Accessible Employment Policy;</w:t>
      </w:r>
    </w:p>
    <w:p w:rsidR="00FA621D" w:rsidRDefault="00442926">
      <w:pPr>
        <w:numPr>
          <w:ilvl w:val="0"/>
          <w:numId w:val="9"/>
        </w:numPr>
        <w:spacing w:line="240" w:lineRule="auto"/>
      </w:pPr>
      <w:r>
        <w:t>Accessibility and Accommodation Procedures;</w:t>
      </w:r>
    </w:p>
    <w:p w:rsidR="00FA621D" w:rsidRDefault="00442926">
      <w:pPr>
        <w:numPr>
          <w:ilvl w:val="0"/>
          <w:numId w:val="9"/>
        </w:numPr>
        <w:spacing w:line="240" w:lineRule="auto"/>
      </w:pPr>
      <w:r>
        <w:t>Accessible Information and Communications Procedures;</w:t>
      </w:r>
    </w:p>
    <w:p w:rsidR="00FA621D" w:rsidRDefault="00442926">
      <w:pPr>
        <w:numPr>
          <w:ilvl w:val="0"/>
          <w:numId w:val="9"/>
        </w:numPr>
        <w:spacing w:line="240" w:lineRule="auto"/>
      </w:pPr>
      <w:r>
        <w:t>Workplace Emergency Response Procedures;</w:t>
      </w:r>
    </w:p>
    <w:p w:rsidR="00FA621D" w:rsidRDefault="00442926">
      <w:pPr>
        <w:numPr>
          <w:ilvl w:val="0"/>
          <w:numId w:val="9"/>
        </w:numPr>
        <w:spacing w:line="240" w:lineRule="auto"/>
      </w:pPr>
      <w:r>
        <w:t>Accessible Procurement Procedures; and</w:t>
      </w:r>
    </w:p>
    <w:p w:rsidR="00FA621D" w:rsidRDefault="00442926">
      <w:pPr>
        <w:numPr>
          <w:ilvl w:val="0"/>
          <w:numId w:val="9"/>
        </w:numPr>
        <w:spacing w:after="240" w:line="240" w:lineRule="auto"/>
      </w:pPr>
      <w:r>
        <w:t>Accessibility Feedback Procedures.</w:t>
      </w:r>
    </w:p>
    <w:p w:rsidR="00FA621D" w:rsidRDefault="00442926">
      <w:pPr>
        <w:spacing w:before="240" w:after="240" w:line="240" w:lineRule="auto"/>
      </w:pPr>
      <w:r>
        <w:t>Forward House</w:t>
      </w:r>
      <w:r>
        <w:t>'s Multi-Year Accessibility Plan identifies the steps the organization will take to prevent and remove accessibility barriers and meet applicable accessibility requirements.</w:t>
      </w:r>
    </w:p>
    <w:p w:rsidR="00FA621D" w:rsidRDefault="00442926">
      <w:pPr>
        <w:spacing w:before="240" w:after="240" w:line="240" w:lineRule="auto"/>
        <w:rPr>
          <w:b/>
          <w:bCs/>
        </w:rPr>
      </w:pPr>
      <w:r>
        <w:rPr>
          <w:b/>
          <w:bCs/>
        </w:rPr>
        <w:t>Emergency Response and Accessibility</w:t>
      </w:r>
    </w:p>
    <w:p w:rsidR="00FA621D" w:rsidRDefault="00442926">
      <w:pPr>
        <w:spacing w:before="240" w:after="240" w:line="240" w:lineRule="auto"/>
      </w:pPr>
      <w:r>
        <w:t>Forward House maintains procedures for respon</w:t>
      </w:r>
      <w:r>
        <w:t>ding to emergency situations in a manner that considers the accessibility needs of persons with disabilities. Emergency procedures will consider individual accessibility needs where known and will provide accessible communication and reasonable assistance,</w:t>
      </w:r>
      <w:r>
        <w:t xml:space="preserve"> where required and appropriate. Employees will follow Forward House's Workplace Emergency Response Procedures when responding to an emergency.</w:t>
      </w:r>
    </w:p>
    <w:p w:rsidR="00FA621D" w:rsidRDefault="00442926">
      <w:pPr>
        <w:pStyle w:val="Heading3"/>
        <w:keepNext w:val="0"/>
        <w:keepLines w:val="0"/>
        <w:spacing w:before="280" w:line="240" w:lineRule="auto"/>
        <w:rPr>
          <w:b/>
          <w:bCs/>
          <w:color w:val="000000"/>
          <w:sz w:val="26"/>
          <w:szCs w:val="26"/>
        </w:rPr>
      </w:pPr>
      <w:bookmarkStart w:id="28" w:name="_8q34dbo06vnn" w:colFirst="0" w:colLast="0"/>
      <w:bookmarkEnd w:id="28"/>
      <w:r>
        <w:rPr>
          <w:b/>
          <w:bCs/>
          <w:color w:val="000000"/>
          <w:sz w:val="26"/>
          <w:szCs w:val="26"/>
        </w:rPr>
        <w:t>Administration</w:t>
      </w:r>
    </w:p>
    <w:p w:rsidR="00FA621D" w:rsidRDefault="00442926">
      <w:pPr>
        <w:spacing w:before="240" w:after="240" w:line="240" w:lineRule="auto"/>
      </w:pPr>
      <w:r>
        <w:t>If you have any questions, require an accessible format or communication support, or have concern</w:t>
      </w:r>
      <w:r>
        <w:t>s about this policy or the accessibility of Forward House's goods, services, programs or facilities, please contact:</w:t>
      </w:r>
    </w:p>
    <w:p w:rsidR="00FA621D" w:rsidRDefault="00442926">
      <w:pPr>
        <w:spacing w:before="240" w:after="240" w:line="240" w:lineRule="auto"/>
        <w:rPr>
          <w:b/>
          <w:bCs/>
        </w:rPr>
      </w:pPr>
      <w:r>
        <w:rPr>
          <w:b/>
          <w:bCs/>
        </w:rPr>
        <w:t xml:space="preserve">M. </w:t>
      </w:r>
      <w:proofErr w:type="spellStart"/>
      <w:r>
        <w:rPr>
          <w:b/>
          <w:bCs/>
        </w:rPr>
        <w:t>Gowing</w:t>
      </w:r>
      <w:proofErr w:type="spellEnd"/>
      <w:r>
        <w:rPr>
          <w:b/>
          <w:bCs/>
        </w:rPr>
        <w:t>, Executive Director</w:t>
      </w:r>
    </w:p>
    <w:p w:rsidR="00FA621D" w:rsidRDefault="00442926">
      <w:pPr>
        <w:shd w:val="clear" w:color="auto" w:fill="FFFFFF"/>
        <w:spacing w:before="240" w:after="240" w:line="240" w:lineRule="auto"/>
        <w:rPr>
          <w:color w:val="222222"/>
        </w:rPr>
      </w:pPr>
      <w:r>
        <w:rPr>
          <w:color w:val="222222"/>
        </w:rPr>
        <w:t>Westmount Commons</w:t>
      </w:r>
    </w:p>
    <w:p w:rsidR="00FA621D" w:rsidRDefault="00442926">
      <w:pPr>
        <w:shd w:val="clear" w:color="auto" w:fill="FFFFFF"/>
        <w:spacing w:before="240" w:after="240" w:line="240" w:lineRule="auto"/>
        <w:rPr>
          <w:color w:val="222222"/>
        </w:rPr>
      </w:pPr>
      <w:r>
        <w:rPr>
          <w:color w:val="222222"/>
        </w:rPr>
        <w:t>Suite 229</w:t>
      </w:r>
    </w:p>
    <w:p w:rsidR="00FA621D" w:rsidRDefault="00442926">
      <w:pPr>
        <w:shd w:val="clear" w:color="auto" w:fill="FFFFFF"/>
        <w:spacing w:before="240" w:after="240" w:line="240" w:lineRule="auto"/>
        <w:rPr>
          <w:color w:val="222222"/>
        </w:rPr>
      </w:pPr>
      <w:r>
        <w:rPr>
          <w:color w:val="222222"/>
        </w:rPr>
        <w:t>785 Wonderland Road South</w:t>
      </w:r>
    </w:p>
    <w:p w:rsidR="00FA621D" w:rsidRDefault="00442926">
      <w:pPr>
        <w:shd w:val="clear" w:color="auto" w:fill="FFFFFF"/>
        <w:spacing w:before="240" w:after="240" w:line="240" w:lineRule="auto"/>
        <w:rPr>
          <w:color w:val="222222"/>
        </w:rPr>
      </w:pPr>
      <w:r>
        <w:rPr>
          <w:color w:val="222222"/>
        </w:rPr>
        <w:t>London, Ontario   N6K 1M6</w:t>
      </w:r>
    </w:p>
    <w:p w:rsidR="00FA621D" w:rsidRDefault="00442926">
      <w:pPr>
        <w:shd w:val="clear" w:color="auto" w:fill="FFFFFF"/>
        <w:spacing w:before="240" w:after="240" w:line="240" w:lineRule="auto"/>
        <w:rPr>
          <w:color w:val="222222"/>
        </w:rPr>
      </w:pPr>
      <w:r>
        <w:rPr>
          <w:color w:val="222222"/>
        </w:rPr>
        <w:lastRenderedPageBreak/>
        <w:t xml:space="preserve">519-455-0020 </w:t>
      </w:r>
    </w:p>
    <w:p w:rsidR="00FA621D" w:rsidRDefault="00442926">
      <w:pPr>
        <w:spacing w:before="240" w:after="240" w:line="240" w:lineRule="auto"/>
      </w:pPr>
      <w:hyperlink r:id="rId7">
        <w:r>
          <w:rPr>
            <w:color w:val="1155CC"/>
            <w:u w:val="single"/>
          </w:rPr>
          <w:t>mgowing@forwardhouseoflondon.com</w:t>
        </w:r>
      </w:hyperlink>
    </w:p>
    <w:p w:rsidR="00FA621D" w:rsidRDefault="00442926">
      <w:pPr>
        <w:spacing w:before="240" w:after="240" w:line="240" w:lineRule="auto"/>
      </w:pPr>
      <w:r>
        <w:t>Forward House will review this policy periodically and will update it when required by changes in legislation, organizational practices, accessibility requirements or identified accessibility barriers.</w:t>
      </w:r>
    </w:p>
    <w:p w:rsidR="00FA621D" w:rsidRDefault="00FA621D">
      <w:pPr>
        <w:spacing w:line="240" w:lineRule="auto"/>
        <w:ind w:hanging="360"/>
      </w:pPr>
    </w:p>
    <w:sectPr w:rsidR="00FA621D">
      <w:pgSz w:w="12240" w:h="15840"/>
      <w:pgMar w:top="1440" w:right="1440" w:bottom="144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A4333CA-640F-40DF-9800-0F3485A2F216}"/>
  </w:font>
  <w:font w:name="Cambria">
    <w:panose1 w:val="02040503050406030204"/>
    <w:charset w:val="00"/>
    <w:family w:val="roman"/>
    <w:pitch w:val="variable"/>
    <w:sig w:usb0="E00006FF" w:usb1="420024FF" w:usb2="02000000" w:usb3="00000000" w:csb0="0000019F" w:csb1="00000000"/>
    <w:embedRegular r:id="rId2" w:fontKey="{2B359B02-14CF-4BDC-92AD-AAE8475A351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5064F"/>
    <w:multiLevelType w:val="multilevel"/>
    <w:tmpl w:val="655CFA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065932"/>
    <w:multiLevelType w:val="multilevel"/>
    <w:tmpl w:val="3EE2B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860D40"/>
    <w:multiLevelType w:val="multilevel"/>
    <w:tmpl w:val="F984F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9D1FC9"/>
    <w:multiLevelType w:val="multilevel"/>
    <w:tmpl w:val="21982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5F6C5D"/>
    <w:multiLevelType w:val="multilevel"/>
    <w:tmpl w:val="ED28C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F05FF1"/>
    <w:multiLevelType w:val="multilevel"/>
    <w:tmpl w:val="D9344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3F3DE7"/>
    <w:multiLevelType w:val="multilevel"/>
    <w:tmpl w:val="EA7C3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C37CAB"/>
    <w:multiLevelType w:val="multilevel"/>
    <w:tmpl w:val="087A9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91D5E92"/>
    <w:multiLevelType w:val="multilevel"/>
    <w:tmpl w:val="9418D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D2742AC"/>
    <w:multiLevelType w:val="multilevel"/>
    <w:tmpl w:val="23B0713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504F38AE"/>
    <w:multiLevelType w:val="multilevel"/>
    <w:tmpl w:val="5C08F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59833AD"/>
    <w:multiLevelType w:val="multilevel"/>
    <w:tmpl w:val="57F6D0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95F30C8"/>
    <w:multiLevelType w:val="multilevel"/>
    <w:tmpl w:val="549EBF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B503D12"/>
    <w:multiLevelType w:val="multilevel"/>
    <w:tmpl w:val="4FB89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FE7342A"/>
    <w:multiLevelType w:val="multilevel"/>
    <w:tmpl w:val="F224F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FF83CF2"/>
    <w:multiLevelType w:val="multilevel"/>
    <w:tmpl w:val="B7166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0443A45"/>
    <w:multiLevelType w:val="multilevel"/>
    <w:tmpl w:val="57B2C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13"/>
  </w:num>
  <w:num w:numId="3">
    <w:abstractNumId w:val="8"/>
  </w:num>
  <w:num w:numId="4">
    <w:abstractNumId w:val="4"/>
  </w:num>
  <w:num w:numId="5">
    <w:abstractNumId w:val="3"/>
  </w:num>
  <w:num w:numId="6">
    <w:abstractNumId w:val="7"/>
  </w:num>
  <w:num w:numId="7">
    <w:abstractNumId w:val="15"/>
  </w:num>
  <w:num w:numId="8">
    <w:abstractNumId w:val="6"/>
  </w:num>
  <w:num w:numId="9">
    <w:abstractNumId w:val="5"/>
  </w:num>
  <w:num w:numId="10">
    <w:abstractNumId w:val="0"/>
  </w:num>
  <w:num w:numId="11">
    <w:abstractNumId w:val="1"/>
  </w:num>
  <w:num w:numId="12">
    <w:abstractNumId w:val="16"/>
  </w:num>
  <w:num w:numId="13">
    <w:abstractNumId w:val="2"/>
  </w:num>
  <w:num w:numId="14">
    <w:abstractNumId w:val="11"/>
  </w:num>
  <w:num w:numId="15">
    <w:abstractNumId w:val="14"/>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21D"/>
    <w:rsid w:val="00442926"/>
    <w:rsid w:val="00FA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D9966"/>
  <w15:docId w15:val="{0C6DE23C-FF84-4B72-B94B-0E8262462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gowing@forwardhouseoflond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gowing@forwardhouseoflondon.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3852</Words>
  <Characters>21957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Forward House</Company>
  <LinksUpToDate>false</LinksUpToDate>
  <CharactersWithSpaces>25758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Parker</dc:creator>
  <cp:lastModifiedBy>Kathleen Parker</cp:lastModifiedBy>
  <cp:revision>2</cp:revision>
  <dcterms:created xsi:type="dcterms:W3CDTF">2026-08-31T12:55:00Z</dcterms:created>
  <dcterms:modified xsi:type="dcterms:W3CDTF">2026-08-31T12:55:00Z</dcterms:modified>
</cp:coreProperties>
</file>