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AEB" w:rsidRDefault="00200AEB">
      <w:pPr>
        <w:widowControl w:val="0"/>
      </w:pPr>
    </w:p>
    <w:tbl>
      <w:tblPr>
        <w:tblStyle w:val="a"/>
        <w:tblW w:w="9900" w:type="dxa"/>
        <w:tblInd w:w="-365" w:type="dxa"/>
        <w:tblLayout w:type="fixed"/>
        <w:tblLook w:val="0400" w:firstRow="0" w:lastRow="0" w:firstColumn="0" w:lastColumn="0" w:noHBand="0" w:noVBand="1"/>
      </w:tblPr>
      <w:tblGrid>
        <w:gridCol w:w="4686"/>
        <w:gridCol w:w="1660"/>
        <w:gridCol w:w="1649"/>
        <w:gridCol w:w="1905"/>
      </w:tblGrid>
      <w:tr w:rsidR="00200AEB">
        <w:tc>
          <w:tcPr>
            <w:tcW w:w="4686" w:type="dxa"/>
            <w:vMerge w:val="restart"/>
          </w:tcPr>
          <w:p w:rsidR="00200AEB" w:rsidRDefault="00EA4AED">
            <w:pPr>
              <w:tabs>
                <w:tab w:val="center" w:pos="4680"/>
                <w:tab w:val="right" w:pos="9360"/>
              </w:tabs>
              <w:spacing w:line="240" w:lineRule="auto"/>
            </w:pPr>
            <w:r>
              <w:rPr>
                <w:noProof/>
              </w:rPr>
              <w:drawing>
                <wp:inline distT="0" distB="0" distL="0" distR="0">
                  <wp:extent cx="2895836" cy="477236"/>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2895836" cy="477236"/>
                          </a:xfrm>
                          <a:prstGeom prst="rect">
                            <a:avLst/>
                          </a:prstGeom>
                          <a:ln/>
                        </pic:spPr>
                      </pic:pic>
                    </a:graphicData>
                  </a:graphic>
                </wp:inline>
              </w:drawing>
            </w:r>
          </w:p>
        </w:tc>
        <w:tc>
          <w:tcPr>
            <w:tcW w:w="1660" w:type="dxa"/>
            <w:shd w:val="clear" w:color="auto" w:fill="BFBFBF"/>
          </w:tcPr>
          <w:p w:rsidR="00200AEB" w:rsidRDefault="00EA4AED">
            <w:pPr>
              <w:tabs>
                <w:tab w:val="center" w:pos="4680"/>
                <w:tab w:val="right" w:pos="9360"/>
              </w:tabs>
              <w:spacing w:line="240" w:lineRule="auto"/>
            </w:pPr>
            <w:r>
              <w:t>Version</w:t>
            </w:r>
          </w:p>
        </w:tc>
        <w:tc>
          <w:tcPr>
            <w:tcW w:w="1649" w:type="dxa"/>
            <w:shd w:val="clear" w:color="auto" w:fill="BFBFBF"/>
          </w:tcPr>
          <w:p w:rsidR="00200AEB" w:rsidRDefault="00EA4AED">
            <w:pPr>
              <w:tabs>
                <w:tab w:val="center" w:pos="4680"/>
                <w:tab w:val="right" w:pos="9360"/>
              </w:tabs>
              <w:spacing w:line="240" w:lineRule="auto"/>
            </w:pPr>
            <w:r>
              <w:t>Last Review</w:t>
            </w:r>
          </w:p>
        </w:tc>
        <w:tc>
          <w:tcPr>
            <w:tcW w:w="1905" w:type="dxa"/>
            <w:shd w:val="clear" w:color="auto" w:fill="BFBFBF"/>
          </w:tcPr>
          <w:p w:rsidR="00200AEB" w:rsidRDefault="00EA4AED">
            <w:pPr>
              <w:tabs>
                <w:tab w:val="center" w:pos="4680"/>
                <w:tab w:val="right" w:pos="9360"/>
              </w:tabs>
              <w:spacing w:line="240" w:lineRule="auto"/>
            </w:pPr>
            <w:r>
              <w:t>Board Date of Approval</w:t>
            </w:r>
          </w:p>
        </w:tc>
      </w:tr>
      <w:tr w:rsidR="00200AEB">
        <w:tc>
          <w:tcPr>
            <w:tcW w:w="4686" w:type="dxa"/>
            <w:vMerge/>
          </w:tcPr>
          <w:p w:rsidR="00200AEB" w:rsidRDefault="00200AEB">
            <w:pPr>
              <w:widowControl w:val="0"/>
            </w:pPr>
          </w:p>
        </w:tc>
        <w:tc>
          <w:tcPr>
            <w:tcW w:w="1660" w:type="dxa"/>
          </w:tcPr>
          <w:p w:rsidR="00200AEB" w:rsidRDefault="00EA4AED">
            <w:pPr>
              <w:tabs>
                <w:tab w:val="center" w:pos="4680"/>
                <w:tab w:val="right" w:pos="9360"/>
              </w:tabs>
              <w:spacing w:line="240" w:lineRule="auto"/>
            </w:pPr>
            <w:r>
              <w:t>1</w:t>
            </w:r>
          </w:p>
        </w:tc>
        <w:tc>
          <w:tcPr>
            <w:tcW w:w="1649" w:type="dxa"/>
          </w:tcPr>
          <w:p w:rsidR="00200AEB" w:rsidRDefault="00EA4AED">
            <w:pPr>
              <w:tabs>
                <w:tab w:val="center" w:pos="4680"/>
                <w:tab w:val="right" w:pos="9360"/>
              </w:tabs>
              <w:spacing w:line="240" w:lineRule="auto"/>
            </w:pPr>
            <w:r>
              <w:t>Aug. 25</w:t>
            </w:r>
            <w:bookmarkStart w:id="0" w:name="_GoBack"/>
            <w:bookmarkEnd w:id="0"/>
            <w:r>
              <w:t>, 2026</w:t>
            </w:r>
          </w:p>
        </w:tc>
        <w:tc>
          <w:tcPr>
            <w:tcW w:w="1905" w:type="dxa"/>
          </w:tcPr>
          <w:p w:rsidR="00200AEB" w:rsidRDefault="00200AEB">
            <w:pPr>
              <w:tabs>
                <w:tab w:val="center" w:pos="4680"/>
                <w:tab w:val="right" w:pos="9360"/>
              </w:tabs>
              <w:spacing w:line="240" w:lineRule="auto"/>
            </w:pPr>
          </w:p>
        </w:tc>
      </w:tr>
      <w:tr w:rsidR="00200AEB">
        <w:tc>
          <w:tcPr>
            <w:tcW w:w="4686" w:type="dxa"/>
            <w:shd w:val="clear" w:color="auto" w:fill="BFBFBF"/>
          </w:tcPr>
          <w:p w:rsidR="00200AEB" w:rsidRDefault="00EA4AED">
            <w:pPr>
              <w:tabs>
                <w:tab w:val="center" w:pos="4680"/>
                <w:tab w:val="right" w:pos="9360"/>
              </w:tabs>
              <w:spacing w:line="240" w:lineRule="auto"/>
            </w:pPr>
            <w:r>
              <w:t>Document Name</w:t>
            </w:r>
          </w:p>
        </w:tc>
        <w:tc>
          <w:tcPr>
            <w:tcW w:w="5214" w:type="dxa"/>
            <w:gridSpan w:val="3"/>
          </w:tcPr>
          <w:p w:rsidR="00200AEB" w:rsidRDefault="00EA4AED">
            <w:pPr>
              <w:pBdr>
                <w:bottom w:val="single" w:sz="4" w:space="1" w:color="000000"/>
              </w:pBdr>
              <w:spacing w:line="240" w:lineRule="auto"/>
              <w:rPr>
                <w:sz w:val="28"/>
                <w:szCs w:val="28"/>
              </w:rPr>
            </w:pPr>
            <w:bookmarkStart w:id="1" w:name="_4d34og8" w:colFirst="0" w:colLast="0"/>
            <w:bookmarkEnd w:id="1"/>
            <w:r>
              <w:rPr>
                <w:sz w:val="28"/>
                <w:szCs w:val="28"/>
              </w:rPr>
              <w:t xml:space="preserve">Accessible Employment Policy (AODA Compliance) </w:t>
            </w:r>
          </w:p>
        </w:tc>
      </w:tr>
    </w:tbl>
    <w:p w:rsidR="00200AEB" w:rsidRDefault="00200AEB">
      <w:pPr>
        <w:spacing w:after="240" w:line="240" w:lineRule="auto"/>
        <w:ind w:hanging="360"/>
      </w:pPr>
    </w:p>
    <w:p w:rsidR="00200AEB" w:rsidRDefault="00EA4AED">
      <w:pPr>
        <w:pStyle w:val="Heading3"/>
        <w:keepNext w:val="0"/>
        <w:keepLines w:val="0"/>
        <w:spacing w:before="280" w:line="240" w:lineRule="auto"/>
        <w:ind w:hanging="360"/>
        <w:rPr>
          <w:b/>
          <w:bCs/>
          <w:color w:val="000000"/>
          <w:sz w:val="24"/>
          <w:szCs w:val="24"/>
        </w:rPr>
      </w:pPr>
      <w:bookmarkStart w:id="2" w:name="_j5cxo7h4lpkl" w:colFirst="0" w:colLast="0"/>
      <w:bookmarkEnd w:id="2"/>
      <w:r>
        <w:rPr>
          <w:b/>
          <w:bCs/>
          <w:color w:val="000000"/>
          <w:sz w:val="24"/>
          <w:szCs w:val="24"/>
        </w:rPr>
        <w:t>Intent</w:t>
      </w:r>
    </w:p>
    <w:p w:rsidR="00200AEB" w:rsidRDefault="00EA4AED">
      <w:pPr>
        <w:spacing w:before="240" w:after="240" w:line="240" w:lineRule="auto"/>
        <w:ind w:left="-360"/>
      </w:pPr>
      <w:r>
        <w:t xml:space="preserve">The intent of this policy is to ensure Forward House provides equitable, barrier-free employment practices in accordance with the Accessibility for Ontarians with Disabilities Act (AODA) and applicable human rights legislation, including the Ontario Human </w:t>
      </w:r>
      <w:r>
        <w:t>Rights Code.</w:t>
      </w:r>
    </w:p>
    <w:p w:rsidR="00200AEB" w:rsidRDefault="00EA4AED">
      <w:pPr>
        <w:spacing w:before="240" w:after="240" w:line="240" w:lineRule="auto"/>
        <w:ind w:left="-360"/>
      </w:pPr>
      <w:r>
        <w:t>Forward House is committed to fair, inclusive, and accessible employment practices across all stages of the employment lifecycle. This includes recruitment, hiring, training, performance management, career development, and return-to-work proce</w:t>
      </w:r>
      <w:r>
        <w:t>sses.</w:t>
      </w:r>
    </w:p>
    <w:p w:rsidR="00200AEB" w:rsidRDefault="00EA4AED">
      <w:pPr>
        <w:spacing w:before="240" w:after="240" w:line="240" w:lineRule="auto"/>
        <w:ind w:left="-360"/>
      </w:pPr>
      <w:r>
        <w:t xml:space="preserve">Forward House will work collaboratively with employees to identify and remove disability-related barriers and determine appropriate accommodation measures based on individual accessibility needs. </w:t>
      </w:r>
    </w:p>
    <w:p w:rsidR="00200AEB" w:rsidRDefault="00EA4AED">
      <w:pPr>
        <w:spacing w:before="240" w:after="240" w:line="240" w:lineRule="auto"/>
        <w:ind w:left="-360"/>
        <w:rPr>
          <w:b/>
          <w:bCs/>
          <w:sz w:val="24"/>
          <w:szCs w:val="24"/>
        </w:rPr>
      </w:pPr>
      <w:r>
        <w:rPr>
          <w:b/>
          <w:bCs/>
          <w:sz w:val="24"/>
          <w:szCs w:val="24"/>
        </w:rPr>
        <w:t xml:space="preserve">Definitions </w:t>
      </w:r>
    </w:p>
    <w:p w:rsidR="00200AEB" w:rsidRDefault="00EA4AED">
      <w:pPr>
        <w:spacing w:before="240" w:after="240" w:line="240" w:lineRule="auto"/>
        <w:ind w:left="-360" w:hanging="360"/>
        <w:rPr>
          <w:b/>
          <w:bCs/>
        </w:rPr>
      </w:pPr>
      <w:r>
        <w:rPr>
          <w:b/>
          <w:bCs/>
        </w:rPr>
        <w:t xml:space="preserve">      Disability</w:t>
      </w:r>
    </w:p>
    <w:p w:rsidR="00200AEB" w:rsidRDefault="00EA4AED">
      <w:pPr>
        <w:spacing w:after="240" w:line="240" w:lineRule="auto"/>
        <w:ind w:left="-360" w:hanging="360"/>
      </w:pPr>
      <w:r>
        <w:t xml:space="preserve">      Has the meaning s</w:t>
      </w:r>
      <w:r>
        <w:t xml:space="preserve">et out in the Ontario Human Rights Code, and includes disabilities that are visible or non-visible. </w:t>
      </w:r>
    </w:p>
    <w:p w:rsidR="00200AEB" w:rsidRDefault="00EA4AED">
      <w:pPr>
        <w:spacing w:before="240" w:after="240" w:line="240" w:lineRule="auto"/>
        <w:ind w:left="-360" w:hanging="360"/>
      </w:pPr>
      <w:r>
        <w:rPr>
          <w:b/>
          <w:bCs/>
        </w:rPr>
        <w:t xml:space="preserve">      Accommodation</w:t>
      </w:r>
      <w:r>
        <w:rPr>
          <w:b/>
          <w:bCs/>
        </w:rPr>
        <w:br/>
      </w:r>
      <w:r>
        <w:t xml:space="preserve">Reasonable adjustments to workplace practices, policies, job duties, or environments to enable equal participation, up to the point of </w:t>
      </w:r>
      <w:r>
        <w:t>undue hardship.</w:t>
      </w:r>
    </w:p>
    <w:p w:rsidR="00200AEB" w:rsidRDefault="00EA4AED">
      <w:pPr>
        <w:spacing w:before="240" w:after="240" w:line="240" w:lineRule="auto"/>
        <w:ind w:left="-360" w:hanging="360"/>
        <w:rPr>
          <w:b/>
          <w:bCs/>
        </w:rPr>
      </w:pPr>
      <w:r>
        <w:rPr>
          <w:b/>
          <w:bCs/>
        </w:rPr>
        <w:t xml:space="preserve">      Undue Hardship</w:t>
      </w:r>
    </w:p>
    <w:p w:rsidR="00200AEB" w:rsidRDefault="00EA4AED">
      <w:pPr>
        <w:spacing w:before="240" w:after="240" w:line="240" w:lineRule="auto"/>
        <w:ind w:left="-360"/>
      </w:pPr>
      <w:r>
        <w:t xml:space="preserve">Has the meaning set out in the Ontario Human Rights </w:t>
      </w:r>
      <w:proofErr w:type="gramStart"/>
      <w:r>
        <w:t>Code.</w:t>
      </w:r>
      <w:proofErr w:type="gramEnd"/>
      <w:r>
        <w:t xml:space="preserve"> In determining whether an accommodation would result in undue hardship, the applicable legal factors, including cost, outside sources of funding, and health and </w:t>
      </w:r>
      <w:r>
        <w:t xml:space="preserve">safety requirements, will be considered.   </w:t>
      </w:r>
    </w:p>
    <w:p w:rsidR="00200AEB" w:rsidRDefault="00EA4AED">
      <w:pPr>
        <w:spacing w:before="240" w:after="240" w:line="240" w:lineRule="auto"/>
        <w:ind w:left="-360" w:hanging="360"/>
      </w:pPr>
      <w:r>
        <w:t xml:space="preserve">      </w:t>
      </w:r>
      <w:r>
        <w:rPr>
          <w:b/>
          <w:bCs/>
        </w:rPr>
        <w:t>Accessible Formats and Communication Supports</w:t>
      </w:r>
      <w:r>
        <w:rPr>
          <w:b/>
          <w:bCs/>
        </w:rPr>
        <w:br/>
      </w:r>
      <w:r>
        <w:t>Formats or supports that make information accessible, including but not limited to large print, plain language, assistive technology, or communication assistanc</w:t>
      </w:r>
      <w:r>
        <w:t>e.</w:t>
      </w:r>
    </w:p>
    <w:p w:rsidR="00200AEB" w:rsidRDefault="00200AEB">
      <w:pPr>
        <w:spacing w:before="240" w:after="240" w:line="240" w:lineRule="auto"/>
        <w:ind w:left="-360" w:hanging="360"/>
      </w:pPr>
    </w:p>
    <w:p w:rsidR="00200AEB" w:rsidRDefault="00EA4AED">
      <w:pPr>
        <w:spacing w:before="240" w:after="240" w:line="240" w:lineRule="auto"/>
        <w:ind w:left="-360"/>
      </w:pPr>
      <w:r>
        <w:rPr>
          <w:b/>
          <w:bCs/>
        </w:rPr>
        <w:t>Individual Accommodation Plan (IAP)</w:t>
      </w:r>
      <w:r>
        <w:rPr>
          <w:b/>
          <w:bCs/>
        </w:rPr>
        <w:br/>
      </w:r>
      <w:r>
        <w:t>A documented, individualized plan outlining workplace accommodations for an employee with a disability.</w:t>
      </w:r>
    </w:p>
    <w:p w:rsidR="00200AEB" w:rsidRDefault="00200AEB">
      <w:pPr>
        <w:spacing w:before="240" w:after="240" w:line="240" w:lineRule="auto"/>
        <w:ind w:left="-360"/>
      </w:pPr>
    </w:p>
    <w:p w:rsidR="00200AEB" w:rsidRDefault="00EA4AED">
      <w:pPr>
        <w:pStyle w:val="Heading3"/>
        <w:keepNext w:val="0"/>
        <w:keepLines w:val="0"/>
        <w:spacing w:before="280" w:line="240" w:lineRule="auto"/>
        <w:ind w:left="-360"/>
        <w:rPr>
          <w:b/>
          <w:bCs/>
          <w:color w:val="000000"/>
          <w:sz w:val="24"/>
          <w:szCs w:val="24"/>
        </w:rPr>
      </w:pPr>
      <w:bookmarkStart w:id="3" w:name="_3ixtrlz663ki" w:colFirst="0" w:colLast="0"/>
      <w:bookmarkEnd w:id="3"/>
      <w:r>
        <w:rPr>
          <w:b/>
          <w:bCs/>
          <w:color w:val="000000"/>
          <w:sz w:val="24"/>
          <w:szCs w:val="24"/>
        </w:rPr>
        <w:lastRenderedPageBreak/>
        <w:t>Guidelines</w:t>
      </w:r>
    </w:p>
    <w:p w:rsidR="00200AEB" w:rsidRDefault="00EA4AED">
      <w:pPr>
        <w:spacing w:before="240" w:after="240" w:line="240" w:lineRule="auto"/>
        <w:ind w:left="-360" w:hanging="360"/>
      </w:pPr>
      <w:r>
        <w:t xml:space="preserve">      </w:t>
      </w:r>
      <w:r>
        <w:t>Forward House will comply with all applicable accessibility and human rights legislation and will implement employment practices that promote dignity, independence, integration, and equal opportunity.</w:t>
      </w:r>
    </w:p>
    <w:p w:rsidR="00200AEB" w:rsidRDefault="00EA4AED">
      <w:pPr>
        <w:pStyle w:val="Heading4"/>
        <w:keepNext w:val="0"/>
        <w:keepLines w:val="0"/>
        <w:spacing w:before="240" w:after="40" w:line="240" w:lineRule="auto"/>
        <w:ind w:left="-360"/>
        <w:rPr>
          <w:b/>
          <w:bCs/>
          <w:color w:val="000000"/>
          <w:sz w:val="22"/>
          <w:szCs w:val="22"/>
        </w:rPr>
      </w:pPr>
      <w:bookmarkStart w:id="4" w:name="_7wr4uw5hnovi" w:colFirst="0" w:colLast="0"/>
      <w:bookmarkEnd w:id="4"/>
      <w:r>
        <w:rPr>
          <w:b/>
          <w:bCs/>
          <w:color w:val="000000"/>
          <w:sz w:val="22"/>
          <w:szCs w:val="22"/>
        </w:rPr>
        <w:t>Recruitment, Assessment and Hiring</w:t>
      </w:r>
    </w:p>
    <w:p w:rsidR="00200AEB" w:rsidRDefault="00EA4AED">
      <w:pPr>
        <w:spacing w:before="240" w:after="240"/>
        <w:ind w:left="-360"/>
      </w:pPr>
      <w:r>
        <w:t>Forward House will n</w:t>
      </w:r>
      <w:r>
        <w:t>otify employees and the public of the availability of accommodation for applicants with disabilities in its recruitment processes.</w:t>
      </w:r>
    </w:p>
    <w:p w:rsidR="00200AEB" w:rsidRDefault="00EA4AED">
      <w:pPr>
        <w:spacing w:before="240" w:after="240"/>
        <w:ind w:left="-360"/>
      </w:pPr>
      <w:r>
        <w:t>When an applicant is individually selected to participate in an assessment or selection process, Forward House will notify the applicant that accommodations are available upon request in relation to the materials or processes to be used.</w:t>
      </w:r>
    </w:p>
    <w:p w:rsidR="00200AEB" w:rsidRDefault="00EA4AED">
      <w:pPr>
        <w:spacing w:before="240" w:after="240"/>
        <w:ind w:left="-360"/>
      </w:pPr>
      <w:r>
        <w:t>This includes:</w:t>
      </w:r>
    </w:p>
    <w:p w:rsidR="00200AEB" w:rsidRDefault="00EA4AED">
      <w:pPr>
        <w:numPr>
          <w:ilvl w:val="0"/>
          <w:numId w:val="5"/>
        </w:numPr>
        <w:spacing w:before="240"/>
        <w:ind w:left="-360" w:firstLine="0"/>
      </w:pPr>
      <w:r>
        <w:t>Pro</w:t>
      </w:r>
      <w:r>
        <w:t>viding accommodations during the recruitment and assessment process upon request;</w:t>
      </w:r>
    </w:p>
    <w:p w:rsidR="00200AEB" w:rsidRDefault="00EA4AED">
      <w:pPr>
        <w:numPr>
          <w:ilvl w:val="0"/>
          <w:numId w:val="5"/>
        </w:numPr>
        <w:ind w:left="-360" w:firstLine="0"/>
      </w:pPr>
      <w:r>
        <w:t>Consulting with applicants to determine appropriate accommodations; and</w:t>
      </w:r>
    </w:p>
    <w:p w:rsidR="00200AEB" w:rsidRDefault="00EA4AED">
      <w:pPr>
        <w:numPr>
          <w:ilvl w:val="0"/>
          <w:numId w:val="5"/>
        </w:numPr>
        <w:spacing w:after="240"/>
        <w:ind w:left="-360" w:firstLine="0"/>
      </w:pPr>
      <w:r>
        <w:t>Notifying successful candidates of Forward House's policies for accommodating employees with disabilit</w:t>
      </w:r>
      <w:r>
        <w:t>ies.</w:t>
      </w:r>
    </w:p>
    <w:p w:rsidR="00200AEB" w:rsidRDefault="00EA4AED">
      <w:pPr>
        <w:pStyle w:val="Heading4"/>
        <w:keepNext w:val="0"/>
        <w:keepLines w:val="0"/>
        <w:spacing w:before="240" w:after="40" w:line="240" w:lineRule="auto"/>
        <w:ind w:left="-360"/>
        <w:rPr>
          <w:b/>
          <w:bCs/>
          <w:color w:val="000000"/>
          <w:sz w:val="22"/>
          <w:szCs w:val="22"/>
        </w:rPr>
      </w:pPr>
      <w:bookmarkStart w:id="5" w:name="_hcqsvf1sein6" w:colFirst="0" w:colLast="0"/>
      <w:bookmarkEnd w:id="5"/>
      <w:r>
        <w:rPr>
          <w:b/>
          <w:bCs/>
          <w:color w:val="000000"/>
          <w:sz w:val="22"/>
          <w:szCs w:val="22"/>
        </w:rPr>
        <w:t xml:space="preserve"> Informing Employees of Supports</w:t>
      </w:r>
    </w:p>
    <w:p w:rsidR="00200AEB" w:rsidRDefault="00EA4AED">
      <w:pPr>
        <w:spacing w:before="240" w:after="240" w:line="240" w:lineRule="auto"/>
        <w:ind w:left="-360" w:hanging="360"/>
      </w:pPr>
      <w:r>
        <w:t xml:space="preserve">      Forward House will inform all employees of policies used to support employees with disabilities, including this policy.</w:t>
      </w:r>
    </w:p>
    <w:p w:rsidR="00200AEB" w:rsidRDefault="00EA4AED">
      <w:pPr>
        <w:numPr>
          <w:ilvl w:val="0"/>
          <w:numId w:val="10"/>
        </w:numPr>
        <w:spacing w:before="240" w:line="240" w:lineRule="auto"/>
        <w:ind w:hanging="1080"/>
      </w:pPr>
      <w:r>
        <w:t>This information will be provided to new employees as soon as practicable</w:t>
      </w:r>
    </w:p>
    <w:p w:rsidR="00200AEB" w:rsidRDefault="00EA4AED">
      <w:pPr>
        <w:numPr>
          <w:ilvl w:val="0"/>
          <w:numId w:val="10"/>
        </w:numPr>
        <w:spacing w:after="240" w:line="240" w:lineRule="auto"/>
        <w:ind w:hanging="1080"/>
      </w:pPr>
      <w:r>
        <w:t>Updated information will be provided whenever there are changes to policies</w:t>
      </w:r>
    </w:p>
    <w:p w:rsidR="00200AEB" w:rsidRDefault="00EA4AED">
      <w:pPr>
        <w:pStyle w:val="Heading4"/>
        <w:keepNext w:val="0"/>
        <w:keepLines w:val="0"/>
        <w:spacing w:before="240" w:after="40" w:line="240" w:lineRule="auto"/>
        <w:ind w:left="-360"/>
        <w:rPr>
          <w:b/>
          <w:bCs/>
          <w:color w:val="000000"/>
          <w:sz w:val="22"/>
          <w:szCs w:val="22"/>
        </w:rPr>
      </w:pPr>
      <w:bookmarkStart w:id="6" w:name="_4k9xpipzq6oi" w:colFirst="0" w:colLast="0"/>
      <w:bookmarkEnd w:id="6"/>
      <w:r>
        <w:rPr>
          <w:b/>
          <w:bCs/>
          <w:color w:val="000000"/>
          <w:sz w:val="22"/>
          <w:szCs w:val="22"/>
        </w:rPr>
        <w:t>Accessible Formats and Communication Supports for Employees</w:t>
      </w:r>
    </w:p>
    <w:p w:rsidR="00200AEB" w:rsidRDefault="00EA4AED">
      <w:pPr>
        <w:spacing w:before="240" w:after="240" w:line="240" w:lineRule="auto"/>
        <w:ind w:left="-360"/>
      </w:pPr>
      <w:r>
        <w:t>Upon request, Forward House will provide accessible formats and communication supports for:</w:t>
      </w:r>
    </w:p>
    <w:p w:rsidR="00200AEB" w:rsidRDefault="00EA4AED">
      <w:pPr>
        <w:numPr>
          <w:ilvl w:val="0"/>
          <w:numId w:val="9"/>
        </w:numPr>
        <w:spacing w:before="240" w:line="240" w:lineRule="auto"/>
        <w:ind w:left="-360" w:firstLine="0"/>
      </w:pPr>
      <w:r>
        <w:t>Information required to perf</w:t>
      </w:r>
      <w:r>
        <w:t>orm job duties</w:t>
      </w:r>
    </w:p>
    <w:p w:rsidR="00200AEB" w:rsidRDefault="00EA4AED">
      <w:pPr>
        <w:numPr>
          <w:ilvl w:val="0"/>
          <w:numId w:val="9"/>
        </w:numPr>
        <w:spacing w:after="240" w:line="240" w:lineRule="auto"/>
        <w:ind w:left="-360" w:firstLine="0"/>
      </w:pPr>
      <w:r>
        <w:t>Information generally available to employees in the workplace</w:t>
      </w:r>
    </w:p>
    <w:p w:rsidR="00200AEB" w:rsidRDefault="00EA4AED">
      <w:pPr>
        <w:spacing w:before="240" w:after="240" w:line="240" w:lineRule="auto"/>
        <w:ind w:left="-360"/>
      </w:pPr>
      <w:r>
        <w:t>Forward House will:</w:t>
      </w:r>
    </w:p>
    <w:p w:rsidR="00200AEB" w:rsidRDefault="00EA4AED">
      <w:pPr>
        <w:numPr>
          <w:ilvl w:val="0"/>
          <w:numId w:val="7"/>
        </w:numPr>
        <w:spacing w:before="240" w:line="240" w:lineRule="auto"/>
        <w:ind w:left="-360" w:firstLine="0"/>
      </w:pPr>
      <w:r>
        <w:t>Consult with the employee to determine suitable formats or supports</w:t>
      </w:r>
    </w:p>
    <w:p w:rsidR="00200AEB" w:rsidRDefault="00EA4AED">
      <w:pPr>
        <w:numPr>
          <w:ilvl w:val="0"/>
          <w:numId w:val="7"/>
        </w:numPr>
        <w:spacing w:after="240" w:line="240" w:lineRule="auto"/>
        <w:ind w:left="-360" w:firstLine="0"/>
      </w:pPr>
      <w:r>
        <w:t>Provide or arrange for the provision of accessible formats in a timely manner</w:t>
      </w:r>
    </w:p>
    <w:p w:rsidR="00200AEB" w:rsidRDefault="00EA4AED">
      <w:pPr>
        <w:pStyle w:val="Heading4"/>
        <w:keepNext w:val="0"/>
        <w:keepLines w:val="0"/>
        <w:spacing w:before="240" w:after="40" w:line="240" w:lineRule="auto"/>
        <w:ind w:left="-360"/>
      </w:pPr>
      <w:bookmarkStart w:id="7" w:name="_6boeq0j6zoq7" w:colFirst="0" w:colLast="0"/>
      <w:bookmarkEnd w:id="7"/>
      <w:r>
        <w:rPr>
          <w:b/>
          <w:bCs/>
          <w:color w:val="000000"/>
          <w:sz w:val="22"/>
          <w:szCs w:val="22"/>
        </w:rPr>
        <w:t>Workplace Eme</w:t>
      </w:r>
      <w:r>
        <w:rPr>
          <w:b/>
          <w:bCs/>
          <w:color w:val="000000"/>
          <w:sz w:val="22"/>
          <w:szCs w:val="22"/>
        </w:rPr>
        <w:t>rgency Response Information</w:t>
      </w:r>
    </w:p>
    <w:p w:rsidR="00200AEB" w:rsidRDefault="00EA4AED">
      <w:pPr>
        <w:spacing w:before="240" w:after="240"/>
        <w:ind w:left="-360"/>
      </w:pPr>
      <w:r>
        <w:t>Forward House will provide individualized workplace emergency response information to employees with disabilities where the disability makes individualized emergency response information necessary.</w:t>
      </w:r>
    </w:p>
    <w:p w:rsidR="00200AEB" w:rsidRDefault="00EA4AED">
      <w:pPr>
        <w:spacing w:before="240" w:after="240"/>
        <w:ind w:hanging="360"/>
      </w:pPr>
      <w:r>
        <w:t>Forward House will:</w:t>
      </w:r>
    </w:p>
    <w:p w:rsidR="00200AEB" w:rsidRDefault="00EA4AED">
      <w:pPr>
        <w:numPr>
          <w:ilvl w:val="0"/>
          <w:numId w:val="4"/>
        </w:numPr>
        <w:spacing w:before="240"/>
        <w:ind w:hanging="1080"/>
      </w:pPr>
      <w:r>
        <w:lastRenderedPageBreak/>
        <w:t>Provide individualized workplace emergency response information as soon as practicable after becoming aware of the need for accommodation due to the employee’s disability;</w:t>
      </w:r>
    </w:p>
    <w:p w:rsidR="00200AEB" w:rsidRDefault="00EA4AED">
      <w:pPr>
        <w:numPr>
          <w:ilvl w:val="0"/>
          <w:numId w:val="4"/>
        </w:numPr>
        <w:ind w:hanging="1080"/>
      </w:pPr>
      <w:r>
        <w:t>With the employee’s consent, provide the individualized workplace emergency response</w:t>
      </w:r>
      <w:r>
        <w:t xml:space="preserve"> information to the person designated by Forward House to </w:t>
      </w:r>
      <w:proofErr w:type="gramStart"/>
      <w:r>
        <w:t>provide assistance to</w:t>
      </w:r>
      <w:proofErr w:type="gramEnd"/>
      <w:r>
        <w:t xml:space="preserve"> the employee; and</w:t>
      </w:r>
    </w:p>
    <w:p w:rsidR="00200AEB" w:rsidRDefault="00EA4AED">
      <w:pPr>
        <w:numPr>
          <w:ilvl w:val="0"/>
          <w:numId w:val="4"/>
        </w:numPr>
        <w:ind w:hanging="1080"/>
      </w:pPr>
      <w:r>
        <w:t>Review the individualized workplace emergency response information:</w:t>
      </w:r>
    </w:p>
    <w:p w:rsidR="00200AEB" w:rsidRDefault="00EA4AED">
      <w:pPr>
        <w:numPr>
          <w:ilvl w:val="1"/>
          <w:numId w:val="4"/>
        </w:numPr>
        <w:ind w:hanging="1800"/>
      </w:pPr>
      <w:r>
        <w:t>When the employee moves to a different work location;</w:t>
      </w:r>
    </w:p>
    <w:p w:rsidR="00200AEB" w:rsidRDefault="00EA4AED">
      <w:pPr>
        <w:numPr>
          <w:ilvl w:val="1"/>
          <w:numId w:val="4"/>
        </w:numPr>
        <w:ind w:hanging="1800"/>
      </w:pPr>
      <w:r>
        <w:t>When the employee’s overall accommod</w:t>
      </w:r>
      <w:r>
        <w:t>ation needs or Individual Accommodation Plan are reviewed; and</w:t>
      </w:r>
    </w:p>
    <w:p w:rsidR="00200AEB" w:rsidRDefault="00EA4AED">
      <w:pPr>
        <w:numPr>
          <w:ilvl w:val="1"/>
          <w:numId w:val="4"/>
        </w:numPr>
        <w:spacing w:after="240"/>
        <w:ind w:hanging="1800"/>
      </w:pPr>
      <w:r>
        <w:t>When Forward House reviews its general workplace emergency response policies.</w:t>
      </w:r>
    </w:p>
    <w:p w:rsidR="00200AEB" w:rsidRDefault="00EA4AED">
      <w:pPr>
        <w:pStyle w:val="Heading4"/>
        <w:keepNext w:val="0"/>
        <w:keepLines w:val="0"/>
        <w:spacing w:before="240" w:after="40" w:line="240" w:lineRule="auto"/>
        <w:ind w:left="-360"/>
        <w:rPr>
          <w:b/>
          <w:bCs/>
          <w:color w:val="000000"/>
          <w:sz w:val="22"/>
          <w:szCs w:val="22"/>
        </w:rPr>
      </w:pPr>
      <w:bookmarkStart w:id="8" w:name="_wn1an7dfatca" w:colFirst="0" w:colLast="0"/>
      <w:bookmarkEnd w:id="8"/>
      <w:r>
        <w:rPr>
          <w:b/>
          <w:bCs/>
          <w:color w:val="000000"/>
          <w:sz w:val="22"/>
          <w:szCs w:val="22"/>
        </w:rPr>
        <w:t>Individual Accommodation Plans (IAPs)</w:t>
      </w:r>
    </w:p>
    <w:p w:rsidR="00200AEB" w:rsidRDefault="00EA4AED">
      <w:pPr>
        <w:spacing w:before="240" w:after="240"/>
        <w:ind w:left="-360"/>
      </w:pPr>
      <w:r>
        <w:t>Forward House will develop and maintain a written process for the creation of</w:t>
      </w:r>
      <w:r>
        <w:t xml:space="preserve"> individualized accommodation plans for employees with disabilities.</w:t>
      </w:r>
    </w:p>
    <w:p w:rsidR="00200AEB" w:rsidRDefault="00EA4AED">
      <w:pPr>
        <w:spacing w:before="240" w:after="240"/>
        <w:ind w:left="-360"/>
      </w:pPr>
      <w:r>
        <w:t>The process will include:</w:t>
      </w:r>
    </w:p>
    <w:p w:rsidR="00200AEB" w:rsidRDefault="00EA4AED">
      <w:pPr>
        <w:numPr>
          <w:ilvl w:val="0"/>
          <w:numId w:val="12"/>
        </w:numPr>
        <w:spacing w:before="240"/>
      </w:pPr>
      <w:r>
        <w:t>Employees may request accommodation through their manager or Human Resources;</w:t>
      </w:r>
    </w:p>
    <w:p w:rsidR="00200AEB" w:rsidRDefault="00EA4AED">
      <w:pPr>
        <w:numPr>
          <w:ilvl w:val="0"/>
          <w:numId w:val="12"/>
        </w:numPr>
      </w:pPr>
      <w:r>
        <w:t>Employee participation in the development of the Individual Accommodation Plan;</w:t>
      </w:r>
    </w:p>
    <w:p w:rsidR="00200AEB" w:rsidRDefault="00EA4AED">
      <w:pPr>
        <w:numPr>
          <w:ilvl w:val="0"/>
          <w:numId w:val="12"/>
        </w:numPr>
      </w:pPr>
      <w:r>
        <w:t>The</w:t>
      </w:r>
      <w:r>
        <w:t xml:space="preserve"> opportunity for an employee to request the participation of a representative from their bargaining agent, where represented, or another representative from the workplace, where not represented by a bargaining agent;</w:t>
      </w:r>
    </w:p>
    <w:p w:rsidR="00200AEB" w:rsidRDefault="00EA4AED">
      <w:pPr>
        <w:numPr>
          <w:ilvl w:val="0"/>
          <w:numId w:val="12"/>
        </w:numPr>
      </w:pPr>
      <w:r>
        <w:t>Assessment of the employee’s individual</w:t>
      </w:r>
      <w:r>
        <w:t xml:space="preserve"> accommodation needs;</w:t>
      </w:r>
    </w:p>
    <w:p w:rsidR="00200AEB" w:rsidRDefault="00EA4AED">
      <w:pPr>
        <w:numPr>
          <w:ilvl w:val="0"/>
          <w:numId w:val="12"/>
        </w:numPr>
      </w:pPr>
      <w:r>
        <w:t>The manner in which Forward House may request an evaluation by an outside medical or other expert, at Forward House’s expense, where appropriate to assist in determining whether accommodation can be achieved and, if so, how accommodat</w:t>
      </w:r>
      <w:r>
        <w:t>ion can be achieved;</w:t>
      </w:r>
    </w:p>
    <w:p w:rsidR="00200AEB" w:rsidRDefault="00EA4AED">
      <w:pPr>
        <w:numPr>
          <w:ilvl w:val="0"/>
          <w:numId w:val="12"/>
        </w:numPr>
      </w:pPr>
      <w:r>
        <w:t>Where applicable, identification of accessible formats and communication supports required by the employee;</w:t>
      </w:r>
    </w:p>
    <w:p w:rsidR="00200AEB" w:rsidRDefault="00EA4AED">
      <w:pPr>
        <w:numPr>
          <w:ilvl w:val="0"/>
          <w:numId w:val="12"/>
        </w:numPr>
      </w:pPr>
      <w:r>
        <w:t>Measures to protect personal information and maintain confidentiality;</w:t>
      </w:r>
    </w:p>
    <w:p w:rsidR="00200AEB" w:rsidRDefault="00EA4AED">
      <w:pPr>
        <w:numPr>
          <w:ilvl w:val="0"/>
          <w:numId w:val="12"/>
        </w:numPr>
      </w:pPr>
      <w:r>
        <w:t>Documentation of the Individual Accommodation Plan;</w:t>
      </w:r>
    </w:p>
    <w:p w:rsidR="00200AEB" w:rsidRDefault="00EA4AED">
      <w:pPr>
        <w:numPr>
          <w:ilvl w:val="0"/>
          <w:numId w:val="12"/>
        </w:numPr>
      </w:pPr>
      <w:r>
        <w:t>Time</w:t>
      </w:r>
      <w:r>
        <w:t>ly development and implementation of the plan;</w:t>
      </w:r>
    </w:p>
    <w:p w:rsidR="00200AEB" w:rsidRDefault="00EA4AED">
      <w:pPr>
        <w:numPr>
          <w:ilvl w:val="0"/>
          <w:numId w:val="12"/>
        </w:numPr>
      </w:pPr>
      <w:r>
        <w:t>Written reasons provided to the employee where an accommodation request is denied;</w:t>
      </w:r>
    </w:p>
    <w:p w:rsidR="00200AEB" w:rsidRDefault="00EA4AED">
      <w:pPr>
        <w:numPr>
          <w:ilvl w:val="0"/>
          <w:numId w:val="12"/>
        </w:numPr>
      </w:pPr>
      <w:r>
        <w:t xml:space="preserve">Regular review and updates of the Individual Accommodation Plan, including the frequency and manner in which the plan will be </w:t>
      </w:r>
      <w:r>
        <w:t>reviewed and updated; and</w:t>
      </w:r>
    </w:p>
    <w:p w:rsidR="00200AEB" w:rsidRDefault="00EA4AED">
      <w:pPr>
        <w:numPr>
          <w:ilvl w:val="0"/>
          <w:numId w:val="12"/>
        </w:numPr>
        <w:spacing w:after="240"/>
      </w:pPr>
      <w:r>
        <w:t>A process for reviewing and addressing concerns regarding an Individual Accommodation Plan.</w:t>
      </w:r>
    </w:p>
    <w:p w:rsidR="00200AEB" w:rsidRDefault="00EA4AED">
      <w:pPr>
        <w:spacing w:before="240" w:after="240"/>
        <w:ind w:hanging="360"/>
      </w:pPr>
      <w:r>
        <w:t>The Individual Accommodation Plan will:</w:t>
      </w:r>
    </w:p>
    <w:p w:rsidR="00200AEB" w:rsidRDefault="00EA4AED">
      <w:pPr>
        <w:numPr>
          <w:ilvl w:val="0"/>
          <w:numId w:val="6"/>
        </w:numPr>
        <w:spacing w:before="240"/>
      </w:pPr>
      <w:r>
        <w:t xml:space="preserve">Be provided to the employee in an accessible format that </w:t>
      </w:r>
      <w:proofErr w:type="gramStart"/>
      <w:r>
        <w:t>takes into account</w:t>
      </w:r>
      <w:proofErr w:type="gramEnd"/>
      <w:r>
        <w:t xml:space="preserve"> the employee’s accessibility needs due to disability;</w:t>
      </w:r>
    </w:p>
    <w:p w:rsidR="00200AEB" w:rsidRDefault="00EA4AED">
      <w:pPr>
        <w:numPr>
          <w:ilvl w:val="0"/>
          <w:numId w:val="6"/>
        </w:numPr>
      </w:pPr>
      <w:r>
        <w:lastRenderedPageBreak/>
        <w:t>Include, where requested, information regarding accessible formats and communication supports provided to the employee;</w:t>
      </w:r>
    </w:p>
    <w:p w:rsidR="00200AEB" w:rsidRDefault="00EA4AED">
      <w:pPr>
        <w:numPr>
          <w:ilvl w:val="0"/>
          <w:numId w:val="6"/>
        </w:numPr>
      </w:pPr>
      <w:r>
        <w:t>Include individualized workplace emergency response information, where required; and</w:t>
      </w:r>
    </w:p>
    <w:p w:rsidR="00200AEB" w:rsidRDefault="00EA4AED">
      <w:pPr>
        <w:numPr>
          <w:ilvl w:val="0"/>
          <w:numId w:val="6"/>
        </w:numPr>
        <w:spacing w:after="240"/>
      </w:pPr>
      <w:r>
        <w:t>Identify any other accommodation to be provided to the employee.</w:t>
      </w:r>
    </w:p>
    <w:p w:rsidR="00200AEB" w:rsidRDefault="00200AEB">
      <w:pPr>
        <w:ind w:hanging="360"/>
      </w:pPr>
    </w:p>
    <w:p w:rsidR="00200AEB" w:rsidRDefault="00EA4AED">
      <w:pPr>
        <w:spacing w:before="240" w:after="240"/>
        <w:ind w:left="-450" w:hanging="360"/>
        <w:rPr>
          <w:b/>
          <w:bCs/>
          <w:color w:val="000000"/>
        </w:rPr>
      </w:pPr>
      <w:r>
        <w:t xml:space="preserve">      </w:t>
      </w:r>
      <w:r>
        <w:rPr>
          <w:b/>
          <w:bCs/>
          <w:color w:val="000000"/>
        </w:rPr>
        <w:t>Return-to-Work Process</w:t>
      </w:r>
    </w:p>
    <w:p w:rsidR="00200AEB" w:rsidRDefault="00EA4AED">
      <w:pPr>
        <w:spacing w:before="240" w:after="240"/>
        <w:ind w:left="-450" w:hanging="360"/>
      </w:pPr>
      <w:r>
        <w:t xml:space="preserve">      Forward House will maintain a documented return-to-work process for em</w:t>
      </w:r>
      <w:r>
        <w:t>ployees who have been absent from work due to a disability and require disability-related accommodations in order to return to work.</w:t>
      </w:r>
    </w:p>
    <w:p w:rsidR="00200AEB" w:rsidRDefault="00EA4AED">
      <w:pPr>
        <w:spacing w:before="240" w:after="240"/>
        <w:ind w:left="-450"/>
      </w:pPr>
      <w:r>
        <w:t>This process will:</w:t>
      </w:r>
    </w:p>
    <w:p w:rsidR="00200AEB" w:rsidRDefault="00EA4AED">
      <w:pPr>
        <w:numPr>
          <w:ilvl w:val="0"/>
          <w:numId w:val="11"/>
        </w:numPr>
        <w:spacing w:before="240"/>
      </w:pPr>
      <w:r>
        <w:t>Be individualized and supportive and include consultation with the employee;</w:t>
      </w:r>
    </w:p>
    <w:p w:rsidR="00200AEB" w:rsidRDefault="00EA4AED">
      <w:pPr>
        <w:numPr>
          <w:ilvl w:val="0"/>
          <w:numId w:val="11"/>
        </w:numPr>
      </w:pPr>
      <w:r>
        <w:t>Outline the steps Forward H</w:t>
      </w:r>
      <w:r>
        <w:t>ouse will take to facilitate the employee’s return to work;</w:t>
      </w:r>
    </w:p>
    <w:p w:rsidR="00200AEB" w:rsidRDefault="00EA4AED">
      <w:pPr>
        <w:numPr>
          <w:ilvl w:val="0"/>
          <w:numId w:val="11"/>
        </w:numPr>
      </w:pPr>
      <w:r>
        <w:t>Consider and, where applicable, incorporate the employee’s Individual Accommodation Plan;</w:t>
      </w:r>
    </w:p>
    <w:p w:rsidR="00200AEB" w:rsidRDefault="00EA4AED">
      <w:pPr>
        <w:numPr>
          <w:ilvl w:val="0"/>
          <w:numId w:val="11"/>
        </w:numPr>
      </w:pPr>
      <w:r>
        <w:t>Include the development or review of an Individual Accommodation Plan where required to support the employ</w:t>
      </w:r>
      <w:r>
        <w:t>ee’s return to work; and</w:t>
      </w:r>
    </w:p>
    <w:p w:rsidR="00200AEB" w:rsidRDefault="00EA4AED">
      <w:pPr>
        <w:numPr>
          <w:ilvl w:val="0"/>
          <w:numId w:val="11"/>
        </w:numPr>
        <w:spacing w:after="240"/>
      </w:pPr>
      <w:r>
        <w:t>Document the return-to-work process and any accommodation measures implemented.</w:t>
      </w:r>
    </w:p>
    <w:p w:rsidR="00200AEB" w:rsidRDefault="00EA4AED">
      <w:pPr>
        <w:spacing w:before="240" w:after="240"/>
        <w:ind w:left="-360"/>
        <w:rPr>
          <w:b/>
          <w:bCs/>
          <w:color w:val="000000"/>
        </w:rPr>
      </w:pPr>
      <w:r>
        <w:rPr>
          <w:b/>
          <w:bCs/>
          <w:color w:val="000000"/>
        </w:rPr>
        <w:t>Performance Management</w:t>
      </w:r>
    </w:p>
    <w:p w:rsidR="00200AEB" w:rsidRDefault="00EA4AED">
      <w:pPr>
        <w:spacing w:before="240" w:after="240" w:line="240" w:lineRule="auto"/>
        <w:ind w:left="-360"/>
      </w:pPr>
      <w:r>
        <w:t>Forward House will consider the accessibility needs of employees with disabilities, as well as any Individual Accommodation Plan</w:t>
      </w:r>
      <w:r>
        <w:t>s, when:</w:t>
      </w:r>
    </w:p>
    <w:p w:rsidR="00200AEB" w:rsidRDefault="00EA4AED">
      <w:pPr>
        <w:numPr>
          <w:ilvl w:val="0"/>
          <w:numId w:val="1"/>
        </w:numPr>
        <w:spacing w:before="240" w:line="240" w:lineRule="auto"/>
        <w:ind w:left="-360" w:firstLine="0"/>
      </w:pPr>
      <w:r>
        <w:t>Conducting performance reviews</w:t>
      </w:r>
    </w:p>
    <w:p w:rsidR="00200AEB" w:rsidRDefault="00EA4AED">
      <w:pPr>
        <w:numPr>
          <w:ilvl w:val="0"/>
          <w:numId w:val="1"/>
        </w:numPr>
        <w:spacing w:line="240" w:lineRule="auto"/>
        <w:ind w:left="-360" w:firstLine="0"/>
      </w:pPr>
      <w:r>
        <w:t>Providing feedback</w:t>
      </w:r>
    </w:p>
    <w:p w:rsidR="00200AEB" w:rsidRDefault="00EA4AED">
      <w:pPr>
        <w:numPr>
          <w:ilvl w:val="0"/>
          <w:numId w:val="1"/>
        </w:numPr>
        <w:spacing w:after="240" w:line="240" w:lineRule="auto"/>
        <w:ind w:left="-360" w:firstLine="0"/>
      </w:pPr>
      <w:r>
        <w:t>Implementing performance improvement processes</w:t>
      </w:r>
    </w:p>
    <w:p w:rsidR="00200AEB" w:rsidRDefault="00EA4AED">
      <w:pPr>
        <w:pStyle w:val="Heading4"/>
        <w:keepNext w:val="0"/>
        <w:keepLines w:val="0"/>
        <w:spacing w:before="240" w:after="40" w:line="240" w:lineRule="auto"/>
        <w:ind w:left="-360"/>
        <w:rPr>
          <w:b/>
          <w:bCs/>
          <w:color w:val="000000"/>
          <w:sz w:val="22"/>
          <w:szCs w:val="22"/>
        </w:rPr>
      </w:pPr>
      <w:bookmarkStart w:id="9" w:name="_r9jp93xbaigd" w:colFirst="0" w:colLast="0"/>
      <w:bookmarkEnd w:id="9"/>
      <w:r>
        <w:rPr>
          <w:b/>
          <w:bCs/>
          <w:color w:val="000000"/>
          <w:sz w:val="22"/>
          <w:szCs w:val="22"/>
        </w:rPr>
        <w:t>Career Development and Advancement</w:t>
      </w:r>
    </w:p>
    <w:p w:rsidR="00200AEB" w:rsidRDefault="00EA4AED">
      <w:pPr>
        <w:spacing w:before="240" w:after="240" w:line="240" w:lineRule="auto"/>
        <w:ind w:left="-360" w:hanging="360"/>
      </w:pPr>
      <w:r>
        <w:t xml:space="preserve">      </w:t>
      </w:r>
      <w:r>
        <w:t>Forward House will consider the accessibility needs of employees with disabilities, and any Individual Accommodation Plans, when:</w:t>
      </w:r>
    </w:p>
    <w:p w:rsidR="00200AEB" w:rsidRDefault="00EA4AED">
      <w:pPr>
        <w:numPr>
          <w:ilvl w:val="0"/>
          <w:numId w:val="2"/>
        </w:numPr>
        <w:spacing w:before="240" w:line="240" w:lineRule="auto"/>
        <w:ind w:hanging="1080"/>
      </w:pPr>
      <w:r>
        <w:t>Providing training opportunities</w:t>
      </w:r>
    </w:p>
    <w:p w:rsidR="00200AEB" w:rsidRDefault="00EA4AED">
      <w:pPr>
        <w:numPr>
          <w:ilvl w:val="0"/>
          <w:numId w:val="2"/>
        </w:numPr>
        <w:spacing w:after="240" w:line="240" w:lineRule="auto"/>
        <w:ind w:hanging="1080"/>
      </w:pPr>
      <w:r>
        <w:t>Supporting career development and advancement</w:t>
      </w:r>
    </w:p>
    <w:p w:rsidR="00200AEB" w:rsidRDefault="00EA4AED">
      <w:pPr>
        <w:pStyle w:val="Heading4"/>
        <w:keepNext w:val="0"/>
        <w:keepLines w:val="0"/>
        <w:spacing w:before="240" w:after="40" w:line="240" w:lineRule="auto"/>
        <w:ind w:left="-360"/>
        <w:rPr>
          <w:b/>
          <w:bCs/>
          <w:color w:val="000000"/>
          <w:sz w:val="22"/>
          <w:szCs w:val="22"/>
        </w:rPr>
      </w:pPr>
      <w:bookmarkStart w:id="10" w:name="_lujvmvkair5l" w:colFirst="0" w:colLast="0"/>
      <w:bookmarkEnd w:id="10"/>
      <w:r>
        <w:rPr>
          <w:b/>
          <w:bCs/>
          <w:color w:val="000000"/>
          <w:sz w:val="22"/>
          <w:szCs w:val="22"/>
        </w:rPr>
        <w:t>Redeployment</w:t>
      </w:r>
    </w:p>
    <w:p w:rsidR="00200AEB" w:rsidRDefault="00EA4AED">
      <w:pPr>
        <w:spacing w:before="240" w:after="240" w:line="240" w:lineRule="auto"/>
        <w:ind w:left="-360"/>
      </w:pPr>
      <w:r>
        <w:t>Where redeployment occurs, Forward</w:t>
      </w:r>
      <w:r>
        <w:t xml:space="preserve"> House will consider:</w:t>
      </w:r>
    </w:p>
    <w:p w:rsidR="00200AEB" w:rsidRDefault="00EA4AED">
      <w:pPr>
        <w:numPr>
          <w:ilvl w:val="0"/>
          <w:numId w:val="8"/>
        </w:numPr>
        <w:spacing w:before="240" w:line="240" w:lineRule="auto"/>
        <w:ind w:left="-360" w:firstLine="0"/>
      </w:pPr>
      <w:r>
        <w:t>The accessibility needs of employees with disabilities</w:t>
      </w:r>
    </w:p>
    <w:p w:rsidR="00200AEB" w:rsidRDefault="00EA4AED">
      <w:pPr>
        <w:numPr>
          <w:ilvl w:val="0"/>
          <w:numId w:val="8"/>
        </w:numPr>
        <w:spacing w:after="240" w:line="240" w:lineRule="auto"/>
        <w:ind w:left="-360" w:firstLine="0"/>
      </w:pPr>
      <w:r>
        <w:t>Any existing Individual Accommodation Plans</w:t>
      </w:r>
    </w:p>
    <w:p w:rsidR="00200AEB" w:rsidRDefault="00200AEB">
      <w:pPr>
        <w:spacing w:before="240" w:after="240" w:line="240" w:lineRule="auto"/>
        <w:ind w:left="720"/>
      </w:pPr>
    </w:p>
    <w:p w:rsidR="00200AEB" w:rsidRDefault="00EA4AED">
      <w:pPr>
        <w:pStyle w:val="Heading4"/>
        <w:keepNext w:val="0"/>
        <w:keepLines w:val="0"/>
        <w:spacing w:before="240" w:after="40" w:line="240" w:lineRule="auto"/>
        <w:ind w:left="-360"/>
        <w:rPr>
          <w:b/>
          <w:bCs/>
          <w:color w:val="000000"/>
          <w:sz w:val="22"/>
          <w:szCs w:val="22"/>
        </w:rPr>
      </w:pPr>
      <w:bookmarkStart w:id="11" w:name="_2kv9j9ip587h" w:colFirst="0" w:colLast="0"/>
      <w:bookmarkEnd w:id="11"/>
      <w:r>
        <w:rPr>
          <w:b/>
          <w:bCs/>
          <w:color w:val="000000"/>
          <w:sz w:val="22"/>
          <w:szCs w:val="22"/>
        </w:rPr>
        <w:lastRenderedPageBreak/>
        <w:t>Training</w:t>
      </w:r>
    </w:p>
    <w:p w:rsidR="00200AEB" w:rsidRDefault="00EA4AED">
      <w:pPr>
        <w:spacing w:before="240" w:after="240"/>
        <w:ind w:left="-270"/>
      </w:pPr>
      <w:r>
        <w:t>Forward House will provide training on the requirements of the Accessibility for Ontarians with Disabilities Act (AODA) and the Integrated Accessibility Standards Regulation (IASR) to employees, volunteers, and other persons as applicable based on their du</w:t>
      </w:r>
      <w:r>
        <w:t>ties and responsibilities.</w:t>
      </w:r>
    </w:p>
    <w:p w:rsidR="00200AEB" w:rsidRDefault="00EA4AED">
      <w:pPr>
        <w:spacing w:before="240" w:after="240"/>
        <w:ind w:left="-270"/>
      </w:pPr>
      <w:r>
        <w:t>Training will include the requirements of the Ontario Human Rights Code as they relate to persons with disabilities, where applicable to the individual's role.</w:t>
      </w:r>
    </w:p>
    <w:p w:rsidR="00200AEB" w:rsidRDefault="00EA4AED">
      <w:pPr>
        <w:spacing w:before="240" w:after="240"/>
        <w:ind w:left="-270"/>
      </w:pPr>
      <w:r>
        <w:t>Forward House will:</w:t>
      </w:r>
    </w:p>
    <w:p w:rsidR="00200AEB" w:rsidRDefault="00EA4AED">
      <w:pPr>
        <w:numPr>
          <w:ilvl w:val="0"/>
          <w:numId w:val="3"/>
        </w:numPr>
        <w:spacing w:before="240"/>
        <w:ind w:left="-270" w:firstLine="0"/>
      </w:pPr>
      <w:r>
        <w:t>Provide training as soon as practicable after ind</w:t>
      </w:r>
      <w:r>
        <w:t>ividuals begin their duties or responsibilities;</w:t>
      </w:r>
    </w:p>
    <w:p w:rsidR="00200AEB" w:rsidRDefault="00EA4AED">
      <w:pPr>
        <w:numPr>
          <w:ilvl w:val="0"/>
          <w:numId w:val="3"/>
        </w:numPr>
        <w:ind w:left="-270" w:firstLine="0"/>
      </w:pPr>
      <w:r>
        <w:t>Ensure training is appropriate to the individual's duties and responsibilities;</w:t>
      </w:r>
    </w:p>
    <w:p w:rsidR="00200AEB" w:rsidRDefault="00EA4AED">
      <w:pPr>
        <w:numPr>
          <w:ilvl w:val="0"/>
          <w:numId w:val="3"/>
        </w:numPr>
        <w:ind w:left="-270" w:firstLine="0"/>
      </w:pPr>
      <w:r>
        <w:t xml:space="preserve">Provide additional or updated training when there are changes to applicable legislation, accessibility requirements, policies, </w:t>
      </w:r>
      <w:r>
        <w:t>or practices; and</w:t>
      </w:r>
    </w:p>
    <w:p w:rsidR="00200AEB" w:rsidRDefault="00EA4AED">
      <w:pPr>
        <w:numPr>
          <w:ilvl w:val="0"/>
          <w:numId w:val="3"/>
        </w:numPr>
        <w:spacing w:after="240"/>
        <w:ind w:left="-270" w:firstLine="0"/>
      </w:pPr>
      <w:r>
        <w:t>Maintain records of accessibility training, including the dates training was provided and the number of individuals to whom training was provided.</w:t>
      </w:r>
    </w:p>
    <w:p w:rsidR="00200AEB" w:rsidRDefault="00EA4AED">
      <w:pPr>
        <w:spacing w:before="240" w:after="240"/>
        <w:ind w:left="-270"/>
      </w:pPr>
      <w:r>
        <w:t>Where applicable, accessibility training requirements related to customer service will be a</w:t>
      </w:r>
      <w:r>
        <w:t xml:space="preserve">ddressed through Forward House's </w:t>
      </w:r>
      <w:r>
        <w:rPr>
          <w:b/>
          <w:bCs/>
        </w:rPr>
        <w:t>Accessible Customer Service Policy</w:t>
      </w:r>
      <w:r>
        <w:t xml:space="preserve"> and related training.</w:t>
      </w:r>
    </w:p>
    <w:p w:rsidR="00200AEB" w:rsidRDefault="00EA4AED">
      <w:pPr>
        <w:pStyle w:val="Heading3"/>
        <w:keepNext w:val="0"/>
        <w:keepLines w:val="0"/>
        <w:spacing w:before="280" w:line="240" w:lineRule="auto"/>
        <w:ind w:hanging="360"/>
        <w:rPr>
          <w:b/>
          <w:bCs/>
          <w:color w:val="000000"/>
          <w:sz w:val="22"/>
          <w:szCs w:val="22"/>
        </w:rPr>
      </w:pPr>
      <w:bookmarkStart w:id="12" w:name="_u9uze5vugvsm" w:colFirst="0" w:colLast="0"/>
      <w:bookmarkEnd w:id="12"/>
      <w:r>
        <w:rPr>
          <w:b/>
          <w:bCs/>
          <w:color w:val="000000"/>
          <w:sz w:val="22"/>
          <w:szCs w:val="22"/>
        </w:rPr>
        <w:t>Feedback Process</w:t>
      </w:r>
    </w:p>
    <w:p w:rsidR="00200AEB" w:rsidRDefault="00200AEB"/>
    <w:p w:rsidR="00200AEB" w:rsidRDefault="00EA4AED">
      <w:pPr>
        <w:ind w:left="-360" w:hanging="360"/>
      </w:pPr>
      <w:r>
        <w:t xml:space="preserve">      Forward House will maintain mechanisms for employees to provide feedback regarding accessibility of employment practices. Feedback may be prov</w:t>
      </w:r>
      <w:r>
        <w:t xml:space="preserve">ided through a manager, Human Resources, or another designated accessibility contact. </w:t>
      </w:r>
    </w:p>
    <w:p w:rsidR="00200AEB" w:rsidRDefault="00EA4AED">
      <w:pPr>
        <w:spacing w:before="240" w:after="240" w:line="240" w:lineRule="auto"/>
        <w:ind w:left="-360"/>
      </w:pPr>
      <w:r>
        <w:t xml:space="preserve">This policy will be made publicly available and will be provided in an accessible format upon request. </w:t>
      </w:r>
    </w:p>
    <w:p w:rsidR="00200AEB" w:rsidRDefault="00EA4AED">
      <w:pPr>
        <w:pStyle w:val="Heading4"/>
        <w:keepNext w:val="0"/>
        <w:keepLines w:val="0"/>
        <w:spacing w:before="240" w:after="40" w:line="240" w:lineRule="auto"/>
        <w:ind w:left="-360"/>
        <w:rPr>
          <w:b/>
          <w:bCs/>
          <w:color w:val="000000"/>
          <w:sz w:val="22"/>
          <w:szCs w:val="22"/>
        </w:rPr>
      </w:pPr>
      <w:bookmarkStart w:id="13" w:name="_995zfh4r9twq" w:colFirst="0" w:colLast="0"/>
      <w:bookmarkEnd w:id="13"/>
      <w:r>
        <w:rPr>
          <w:b/>
          <w:bCs/>
          <w:color w:val="000000"/>
          <w:sz w:val="22"/>
          <w:szCs w:val="22"/>
        </w:rPr>
        <w:t>Confidentiality</w:t>
      </w:r>
    </w:p>
    <w:p w:rsidR="00200AEB" w:rsidRDefault="00200AEB">
      <w:pPr>
        <w:ind w:hanging="360"/>
      </w:pPr>
    </w:p>
    <w:p w:rsidR="00200AEB" w:rsidRDefault="00EA4AED">
      <w:pPr>
        <w:ind w:left="-360" w:hanging="360"/>
      </w:pPr>
      <w:r>
        <w:t xml:space="preserve">      Accommodation-related information will be treated as confidential and will only be collected, used, disclosed and retained as necessary for the purposes of accommodation, workplace safety, legal compliance, or other authorized purposes, in accordance</w:t>
      </w:r>
      <w:r>
        <w:t xml:space="preserve"> with applicable privacy requirements. </w:t>
      </w:r>
    </w:p>
    <w:p w:rsidR="00200AEB" w:rsidRDefault="00EA4AED">
      <w:pPr>
        <w:spacing w:before="240" w:after="240" w:line="240" w:lineRule="auto"/>
        <w:ind w:left="-360" w:hanging="360"/>
        <w:rPr>
          <w:b/>
          <w:bCs/>
          <w:color w:val="000000"/>
        </w:rPr>
      </w:pPr>
      <w:r>
        <w:t xml:space="preserve">      </w:t>
      </w:r>
      <w:r>
        <w:rPr>
          <w:b/>
          <w:bCs/>
          <w:color w:val="000000"/>
        </w:rPr>
        <w:t>Review and Continuous Improvement</w:t>
      </w:r>
    </w:p>
    <w:p w:rsidR="00200AEB" w:rsidRDefault="00EA4AED">
      <w:pPr>
        <w:spacing w:before="240" w:after="240" w:line="240" w:lineRule="auto"/>
        <w:ind w:left="-360" w:hanging="360"/>
      </w:pPr>
      <w:r>
        <w:t xml:space="preserve">      </w:t>
      </w:r>
      <w:r>
        <w:t>Forward House will review this policy on a regular basis and update it as required to ensure ongoing compliance with legislation and to improve accessibility in employment practices and remove barriers.</w:t>
      </w:r>
    </w:p>
    <w:p w:rsidR="00200AEB" w:rsidRDefault="00200AEB">
      <w:pPr>
        <w:spacing w:after="240" w:line="240" w:lineRule="auto"/>
        <w:ind w:hanging="360"/>
      </w:pPr>
    </w:p>
    <w:sectPr w:rsidR="00200AE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A3A633E-9B83-48EF-A3BE-D0080DEE3378}"/>
  </w:font>
  <w:font w:name="Cambria">
    <w:panose1 w:val="02040503050406030204"/>
    <w:charset w:val="00"/>
    <w:family w:val="roman"/>
    <w:pitch w:val="variable"/>
    <w:sig w:usb0="E00006FF" w:usb1="420024FF" w:usb2="02000000" w:usb3="00000000" w:csb0="0000019F" w:csb1="00000000"/>
    <w:embedRegular r:id="rId2" w:fontKey="{10F830EE-6803-4C68-9C10-993A89158DA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EC2"/>
    <w:multiLevelType w:val="multilevel"/>
    <w:tmpl w:val="60C49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53B4E"/>
    <w:multiLevelType w:val="multilevel"/>
    <w:tmpl w:val="C2640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2F58B5"/>
    <w:multiLevelType w:val="multilevel"/>
    <w:tmpl w:val="C8423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A517BC"/>
    <w:multiLevelType w:val="multilevel"/>
    <w:tmpl w:val="7FBE2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D270D0"/>
    <w:multiLevelType w:val="multilevel"/>
    <w:tmpl w:val="73ACF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B506BC"/>
    <w:multiLevelType w:val="multilevel"/>
    <w:tmpl w:val="F828E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655C21"/>
    <w:multiLevelType w:val="multilevel"/>
    <w:tmpl w:val="63284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866578"/>
    <w:multiLevelType w:val="multilevel"/>
    <w:tmpl w:val="D3BA2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C045C35"/>
    <w:multiLevelType w:val="multilevel"/>
    <w:tmpl w:val="2B4EC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8887EF5"/>
    <w:multiLevelType w:val="multilevel"/>
    <w:tmpl w:val="B704C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1077024"/>
    <w:multiLevelType w:val="multilevel"/>
    <w:tmpl w:val="C3203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37474A7"/>
    <w:multiLevelType w:val="multilevel"/>
    <w:tmpl w:val="DB643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7"/>
  </w:num>
  <w:num w:numId="3">
    <w:abstractNumId w:val="0"/>
  </w:num>
  <w:num w:numId="4">
    <w:abstractNumId w:val="5"/>
  </w:num>
  <w:num w:numId="5">
    <w:abstractNumId w:val="9"/>
  </w:num>
  <w:num w:numId="6">
    <w:abstractNumId w:val="4"/>
  </w:num>
  <w:num w:numId="7">
    <w:abstractNumId w:val="10"/>
  </w:num>
  <w:num w:numId="8">
    <w:abstractNumId w:val="2"/>
  </w:num>
  <w:num w:numId="9">
    <w:abstractNumId w:val="3"/>
  </w:num>
  <w:num w:numId="10">
    <w:abstractNumId w:val="1"/>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AEB"/>
    <w:rsid w:val="00200AEB"/>
    <w:rsid w:val="00EA4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07E0"/>
  <w15:docId w15:val="{DA07C960-93E6-4E02-8D01-DFC9915F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1459</Words>
  <Characters>8319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Forward House</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Parker</dc:creator>
  <cp:lastModifiedBy>Kathleen Parker</cp:lastModifiedBy>
  <cp:revision>2</cp:revision>
  <dcterms:created xsi:type="dcterms:W3CDTF">2026-08-31T12:57:00Z</dcterms:created>
  <dcterms:modified xsi:type="dcterms:W3CDTF">2026-08-31T12:57:00Z</dcterms:modified>
</cp:coreProperties>
</file>